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F643" w14:textId="77777777" w:rsidR="00141976" w:rsidRDefault="00AA08B2" w:rsidP="00141976">
      <w:pPr>
        <w:jc w:val="center"/>
      </w:pPr>
      <w:r w:rsidRPr="002D696F">
        <w:rPr>
          <w:noProof/>
        </w:rPr>
        <w:drawing>
          <wp:inline distT="0" distB="0" distL="0" distR="0" wp14:anchorId="6C9A2164" wp14:editId="6FFFF8B4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4BD9" w14:textId="77777777"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14:paraId="735F7FB2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14:paraId="31B2D4E3" w14:textId="77777777"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14:paraId="349DE0CE" w14:textId="77777777"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14:paraId="27C61E99" w14:textId="77777777" w:rsidR="00141976" w:rsidRDefault="00141976" w:rsidP="00141976">
      <w:pPr>
        <w:jc w:val="center"/>
        <w:rPr>
          <w:sz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F50980" wp14:editId="587A53EE">
                <wp:simplePos x="0" y="0"/>
                <wp:positionH relativeFrom="column">
                  <wp:posOffset>114300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36AC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14:paraId="76908C4D" w14:textId="47FA8848" w:rsidR="005F6F70" w:rsidRDefault="005F6F70" w:rsidP="005F6F70">
      <w:pPr>
        <w:ind w:right="5103"/>
        <w:jc w:val="both"/>
        <w:rPr>
          <w:u w:val="single"/>
        </w:rPr>
      </w:pPr>
      <w:r>
        <w:t>«</w:t>
      </w:r>
      <w:r w:rsidR="008B6174">
        <w:t>_____</w:t>
      </w:r>
      <w:r>
        <w:t>»</w:t>
      </w:r>
      <w:r w:rsidR="00C352E1">
        <w:t xml:space="preserve"> ___</w:t>
      </w:r>
      <w:r w:rsidR="008B6174">
        <w:t>___</w:t>
      </w:r>
      <w:r w:rsidR="00C352E1">
        <w:t xml:space="preserve">_____ </w:t>
      </w:r>
      <w:r w:rsidR="00DC14ED">
        <w:t>202</w:t>
      </w:r>
      <w:r w:rsidR="008B6174">
        <w:t>5</w:t>
      </w:r>
      <w:r w:rsidR="00DC14ED">
        <w:t xml:space="preserve"> </w:t>
      </w:r>
      <w:r>
        <w:t xml:space="preserve">   №</w:t>
      </w:r>
      <w:r w:rsidR="004227C6">
        <w:t xml:space="preserve"> </w:t>
      </w:r>
      <w:r w:rsidR="008B6174">
        <w:t>______</w:t>
      </w:r>
      <w:r>
        <w:rPr>
          <w:u w:val="single"/>
        </w:rPr>
        <w:t xml:space="preserve">          </w:t>
      </w:r>
    </w:p>
    <w:p w14:paraId="22635312" w14:textId="77777777" w:rsidR="005F6F70" w:rsidRDefault="005F6F70" w:rsidP="005F6F70">
      <w:pPr>
        <w:ind w:right="5103"/>
        <w:jc w:val="both"/>
      </w:pPr>
      <w:r>
        <w:t xml:space="preserve">          г. Чебаркуль</w:t>
      </w:r>
    </w:p>
    <w:p w14:paraId="57769EFF" w14:textId="77777777" w:rsidR="00141976" w:rsidRPr="007B7F98" w:rsidRDefault="00141976" w:rsidP="00141976">
      <w:pPr>
        <w:ind w:right="5103"/>
        <w:jc w:val="both"/>
        <w:rPr>
          <w:sz w:val="16"/>
          <w:szCs w:val="16"/>
        </w:rPr>
      </w:pPr>
    </w:p>
    <w:p w14:paraId="7CBE8515" w14:textId="161D5A3A" w:rsidR="00EE2BD3" w:rsidRPr="007B7F98" w:rsidRDefault="00EE2BD3" w:rsidP="00141976">
      <w:pPr>
        <w:ind w:right="5103"/>
        <w:jc w:val="both"/>
        <w:rPr>
          <w:sz w:val="16"/>
          <w:szCs w:val="16"/>
        </w:rPr>
      </w:pPr>
    </w:p>
    <w:p w14:paraId="34047EC6" w14:textId="0869BAA9" w:rsidR="00141976" w:rsidRPr="003806D3" w:rsidRDefault="00141976" w:rsidP="00966594">
      <w:pPr>
        <w:tabs>
          <w:tab w:val="left" w:pos="3969"/>
        </w:tabs>
        <w:ind w:right="5442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 w:rsidR="006E0D1B"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</w:t>
      </w:r>
      <w:r w:rsidR="00427860" w:rsidRPr="003806D3">
        <w:rPr>
          <w:sz w:val="27"/>
          <w:szCs w:val="27"/>
        </w:rPr>
        <w:t xml:space="preserve">постановление администрации Чебаркульского городского округа от </w:t>
      </w:r>
      <w:r w:rsidR="006B33D7">
        <w:rPr>
          <w:sz w:val="27"/>
          <w:szCs w:val="27"/>
        </w:rPr>
        <w:t>11</w:t>
      </w:r>
      <w:r w:rsidR="00427860" w:rsidRPr="003806D3">
        <w:rPr>
          <w:sz w:val="27"/>
          <w:szCs w:val="27"/>
        </w:rPr>
        <w:t>.11.202</w:t>
      </w:r>
      <w:r w:rsidR="006B33D7">
        <w:rPr>
          <w:sz w:val="27"/>
          <w:szCs w:val="27"/>
        </w:rPr>
        <w:t>4</w:t>
      </w:r>
      <w:r w:rsidR="00427860" w:rsidRPr="003806D3">
        <w:rPr>
          <w:sz w:val="27"/>
          <w:szCs w:val="27"/>
        </w:rPr>
        <w:t xml:space="preserve"> № </w:t>
      </w:r>
      <w:r w:rsidR="00EE2BD3">
        <w:rPr>
          <w:sz w:val="27"/>
          <w:szCs w:val="27"/>
        </w:rPr>
        <w:t>8</w:t>
      </w:r>
      <w:r w:rsidR="006B33D7">
        <w:rPr>
          <w:sz w:val="27"/>
          <w:szCs w:val="27"/>
        </w:rPr>
        <w:t>8</w:t>
      </w:r>
      <w:r w:rsidR="00EE2BD3">
        <w:rPr>
          <w:sz w:val="27"/>
          <w:szCs w:val="27"/>
        </w:rPr>
        <w:t>5</w:t>
      </w:r>
      <w:r w:rsidR="00427860">
        <w:rPr>
          <w:sz w:val="27"/>
          <w:szCs w:val="27"/>
        </w:rPr>
        <w:t xml:space="preserve"> «Об утверждении </w:t>
      </w:r>
      <w:r w:rsidRPr="003806D3">
        <w:rPr>
          <w:sz w:val="27"/>
          <w:szCs w:val="27"/>
        </w:rPr>
        <w:t>муниципальн</w:t>
      </w:r>
      <w:r w:rsidR="00427860"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 w:rsidR="00427860"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</w:t>
      </w:r>
      <w:r w:rsidR="00B65342">
        <w:rPr>
          <w:sz w:val="27"/>
          <w:szCs w:val="27"/>
        </w:rPr>
        <w:t>Р</w:t>
      </w:r>
      <w:r w:rsidRPr="003806D3">
        <w:rPr>
          <w:sz w:val="27"/>
          <w:szCs w:val="27"/>
        </w:rPr>
        <w:t>азвитие образования в Ч</w:t>
      </w:r>
      <w:r w:rsidR="00427860">
        <w:rPr>
          <w:sz w:val="27"/>
          <w:szCs w:val="27"/>
        </w:rPr>
        <w:t>ебаркульском городском округе»</w:t>
      </w:r>
    </w:p>
    <w:p w14:paraId="2B804D6B" w14:textId="4FA9AE99" w:rsidR="00141976" w:rsidRPr="007B7F98" w:rsidRDefault="00141976" w:rsidP="00141976">
      <w:pPr>
        <w:tabs>
          <w:tab w:val="left" w:pos="6379"/>
        </w:tabs>
        <w:ind w:right="4676"/>
        <w:jc w:val="both"/>
        <w:rPr>
          <w:sz w:val="16"/>
          <w:szCs w:val="16"/>
        </w:rPr>
      </w:pPr>
    </w:p>
    <w:p w14:paraId="7426D364" w14:textId="77777777" w:rsidR="00EE2BD3" w:rsidRPr="007B7F98" w:rsidRDefault="00EE2BD3" w:rsidP="00141976">
      <w:pPr>
        <w:tabs>
          <w:tab w:val="left" w:pos="6379"/>
        </w:tabs>
        <w:ind w:right="4676"/>
        <w:jc w:val="both"/>
        <w:rPr>
          <w:sz w:val="16"/>
          <w:szCs w:val="16"/>
        </w:rPr>
      </w:pPr>
    </w:p>
    <w:p w14:paraId="10889526" w14:textId="27A44EFB" w:rsidR="005F6F70" w:rsidRPr="003806D3" w:rsidRDefault="005F6F70" w:rsidP="005F6F70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</w:t>
      </w:r>
      <w:r w:rsidRPr="003D3719">
        <w:rPr>
          <w:sz w:val="27"/>
          <w:szCs w:val="27"/>
        </w:rPr>
        <w:t xml:space="preserve">от </w:t>
      </w:r>
      <w:r w:rsidR="003D3719" w:rsidRPr="003D3719">
        <w:rPr>
          <w:sz w:val="27"/>
          <w:szCs w:val="27"/>
        </w:rPr>
        <w:t>28</w:t>
      </w:r>
      <w:r w:rsidRPr="003D3719">
        <w:rPr>
          <w:sz w:val="27"/>
          <w:szCs w:val="27"/>
        </w:rPr>
        <w:t>.12.202</w:t>
      </w:r>
      <w:r w:rsidR="003D3719" w:rsidRPr="003D3719">
        <w:rPr>
          <w:sz w:val="27"/>
          <w:szCs w:val="27"/>
        </w:rPr>
        <w:t>4</w:t>
      </w:r>
      <w:r w:rsidRPr="003D3719">
        <w:rPr>
          <w:sz w:val="27"/>
          <w:szCs w:val="27"/>
        </w:rPr>
        <w:t xml:space="preserve"> № </w:t>
      </w:r>
      <w:r w:rsidR="00ED1A6F" w:rsidRPr="003D3719">
        <w:rPr>
          <w:sz w:val="27"/>
          <w:szCs w:val="27"/>
        </w:rPr>
        <w:t>6</w:t>
      </w:r>
      <w:r w:rsidR="003D3719" w:rsidRPr="003D3719">
        <w:rPr>
          <w:sz w:val="27"/>
          <w:szCs w:val="27"/>
        </w:rPr>
        <w:t>01</w:t>
      </w:r>
      <w:r w:rsidRPr="003D3719">
        <w:rPr>
          <w:sz w:val="27"/>
          <w:szCs w:val="27"/>
        </w:rPr>
        <w:t xml:space="preserve"> </w:t>
      </w:r>
      <w:r w:rsidRPr="00ED1A6F">
        <w:rPr>
          <w:sz w:val="27"/>
          <w:szCs w:val="27"/>
        </w:rPr>
        <w:t>«О бюджете Чебаркульского городского округа на 202</w:t>
      </w:r>
      <w:r w:rsidR="006F2A33">
        <w:rPr>
          <w:sz w:val="27"/>
          <w:szCs w:val="27"/>
        </w:rPr>
        <w:t>5</w:t>
      </w:r>
      <w:r w:rsidRPr="00ED1A6F">
        <w:rPr>
          <w:sz w:val="27"/>
          <w:szCs w:val="27"/>
        </w:rPr>
        <w:t xml:space="preserve"> год и </w:t>
      </w:r>
      <w:r w:rsidRPr="003806D3">
        <w:rPr>
          <w:sz w:val="27"/>
          <w:szCs w:val="27"/>
        </w:rPr>
        <w:t>плановый период 202</w:t>
      </w:r>
      <w:r w:rsidR="006F2A33">
        <w:rPr>
          <w:sz w:val="27"/>
          <w:szCs w:val="27"/>
        </w:rPr>
        <w:t>6</w:t>
      </w:r>
      <w:r w:rsidRPr="003806D3">
        <w:rPr>
          <w:sz w:val="27"/>
          <w:szCs w:val="27"/>
        </w:rPr>
        <w:t xml:space="preserve"> и 202</w:t>
      </w:r>
      <w:r w:rsidR="006F2A33">
        <w:rPr>
          <w:sz w:val="27"/>
          <w:szCs w:val="27"/>
        </w:rPr>
        <w:t>7</w:t>
      </w:r>
      <w:r w:rsidRPr="003806D3">
        <w:rPr>
          <w:sz w:val="27"/>
          <w:szCs w:val="27"/>
        </w:rPr>
        <w:t xml:space="preserve"> годов», </w:t>
      </w:r>
      <w:r w:rsidR="006B33D7" w:rsidRPr="006B33D7">
        <w:rPr>
          <w:sz w:val="27"/>
          <w:szCs w:val="27"/>
        </w:rPr>
        <w:t>Порядком принятия решений о разработке муниципальных программ Чебаркульского городского округа, их формирования и реализации</w:t>
      </w:r>
      <w:r>
        <w:rPr>
          <w:sz w:val="27"/>
          <w:szCs w:val="27"/>
        </w:rPr>
        <w:t>, утвержденного</w:t>
      </w:r>
      <w:r w:rsidRPr="006B33D7">
        <w:rPr>
          <w:sz w:val="27"/>
          <w:szCs w:val="27"/>
        </w:rPr>
        <w:t xml:space="preserve"> </w:t>
      </w:r>
      <w:hyperlink r:id="rId9" w:history="1">
        <w:r w:rsidRPr="006B33D7">
          <w:t>постановлением</w:t>
        </w:r>
      </w:hyperlink>
      <w:r w:rsidRPr="006B33D7">
        <w:t xml:space="preserve"> </w:t>
      </w:r>
      <w:r w:rsidRPr="003806D3">
        <w:rPr>
          <w:sz w:val="27"/>
          <w:szCs w:val="27"/>
        </w:rPr>
        <w:t xml:space="preserve">администрации Чебаркульского городского округа от </w:t>
      </w:r>
      <w:r w:rsidR="006B33D7">
        <w:rPr>
          <w:sz w:val="27"/>
          <w:szCs w:val="27"/>
        </w:rPr>
        <w:t>18.06.2024 №</w:t>
      </w:r>
      <w:r w:rsidR="006B33D7">
        <w:t> </w:t>
      </w:r>
      <w:r w:rsidR="006B33D7">
        <w:rPr>
          <w:sz w:val="27"/>
          <w:szCs w:val="27"/>
        </w:rPr>
        <w:t>496</w:t>
      </w:r>
      <w:r w:rsidRPr="003806D3">
        <w:rPr>
          <w:sz w:val="27"/>
          <w:szCs w:val="27"/>
        </w:rPr>
        <w:t>, руководствуясь статьями 36, 37 Устава Чебаркульского городского округа,</w:t>
      </w:r>
    </w:p>
    <w:p w14:paraId="62CE82FB" w14:textId="77777777" w:rsidR="000E7535" w:rsidRPr="003806D3" w:rsidRDefault="000E7535" w:rsidP="001F38CC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14:paraId="2783CF85" w14:textId="6A48EBF8" w:rsidR="000E7535" w:rsidRPr="003806D3" w:rsidRDefault="000E7535" w:rsidP="000E7535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 w:rsidR="00C310B8">
        <w:rPr>
          <w:sz w:val="27"/>
          <w:szCs w:val="27"/>
        </w:rPr>
        <w:t>Утвердить прилагаемые изменения в м</w:t>
      </w:r>
      <w:r w:rsidR="00C310B8" w:rsidRPr="003806D3">
        <w:rPr>
          <w:sz w:val="27"/>
          <w:szCs w:val="27"/>
        </w:rPr>
        <w:t>униципальную программу «</w:t>
      </w:r>
      <w:r w:rsidR="00C310B8">
        <w:rPr>
          <w:sz w:val="27"/>
          <w:szCs w:val="27"/>
        </w:rPr>
        <w:t>Р</w:t>
      </w:r>
      <w:r w:rsidR="00C310B8" w:rsidRPr="003806D3">
        <w:rPr>
          <w:sz w:val="27"/>
          <w:szCs w:val="27"/>
        </w:rPr>
        <w:t>азвитие образования в Чебаркульском городском округе», утвержденную постановлением администрации Чебар</w:t>
      </w:r>
      <w:r w:rsidR="00C310B8">
        <w:rPr>
          <w:sz w:val="27"/>
          <w:szCs w:val="27"/>
        </w:rPr>
        <w:t>кульского городского округа от 11</w:t>
      </w:r>
      <w:r w:rsidR="00C310B8" w:rsidRPr="003806D3">
        <w:rPr>
          <w:sz w:val="27"/>
          <w:szCs w:val="27"/>
        </w:rPr>
        <w:t>.11.202</w:t>
      </w:r>
      <w:r w:rsidR="00C310B8">
        <w:rPr>
          <w:sz w:val="27"/>
          <w:szCs w:val="27"/>
        </w:rPr>
        <w:t>4</w:t>
      </w:r>
      <w:r w:rsidR="00C310B8" w:rsidRPr="003806D3">
        <w:rPr>
          <w:sz w:val="27"/>
          <w:szCs w:val="27"/>
        </w:rPr>
        <w:t xml:space="preserve"> № </w:t>
      </w:r>
      <w:r w:rsidR="00C310B8">
        <w:rPr>
          <w:sz w:val="27"/>
          <w:szCs w:val="27"/>
        </w:rPr>
        <w:t>885</w:t>
      </w:r>
      <w:r w:rsidRPr="003806D3">
        <w:rPr>
          <w:sz w:val="27"/>
          <w:szCs w:val="27"/>
        </w:rPr>
        <w:t>.</w:t>
      </w:r>
    </w:p>
    <w:p w14:paraId="06BCF038" w14:textId="1827CC57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2. Отделу защиты информации и информационных технологий (</w:t>
      </w:r>
      <w:r w:rsidR="006B33D7">
        <w:rPr>
          <w:sz w:val="27"/>
          <w:szCs w:val="27"/>
        </w:rPr>
        <w:t>Максимова Л.Ф</w:t>
      </w:r>
      <w:r w:rsidRPr="003806D3">
        <w:rPr>
          <w:sz w:val="27"/>
          <w:szCs w:val="27"/>
        </w:rPr>
        <w:t>.) 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14:paraId="19585216" w14:textId="0C54B65D" w:rsidR="00966594" w:rsidRPr="003806D3" w:rsidRDefault="00966594" w:rsidP="00966594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Настоящее постановление вступает в силу </w:t>
      </w:r>
      <w:r w:rsidR="00812E4F">
        <w:rPr>
          <w:sz w:val="27"/>
          <w:szCs w:val="27"/>
        </w:rPr>
        <w:t>со дня</w:t>
      </w:r>
      <w:r w:rsidR="00E73FD1">
        <w:rPr>
          <w:sz w:val="27"/>
          <w:szCs w:val="27"/>
        </w:rPr>
        <w:t xml:space="preserve"> его официального опубликования</w:t>
      </w:r>
      <w:r w:rsidRPr="003806D3">
        <w:rPr>
          <w:sz w:val="27"/>
          <w:szCs w:val="27"/>
        </w:rPr>
        <w:t>.</w:t>
      </w:r>
    </w:p>
    <w:p w14:paraId="6C51E33E" w14:textId="77777777" w:rsidR="001F38CC" w:rsidRPr="003806D3" w:rsidRDefault="001F38CC" w:rsidP="001F38CC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>4. 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14:paraId="1C87A5C8" w14:textId="77777777" w:rsidR="007A4EB7" w:rsidRDefault="007A4EB7" w:rsidP="007A4EB7">
      <w:pPr>
        <w:contextualSpacing/>
        <w:rPr>
          <w:sz w:val="27"/>
          <w:szCs w:val="27"/>
        </w:rPr>
      </w:pPr>
    </w:p>
    <w:p w14:paraId="257C18D1" w14:textId="0F67163E" w:rsidR="000C7AC9" w:rsidRDefault="000C7AC9" w:rsidP="001E0614">
      <w:pPr>
        <w:rPr>
          <w:sz w:val="27"/>
          <w:szCs w:val="27"/>
        </w:rPr>
      </w:pPr>
    </w:p>
    <w:p w14:paraId="00CCFDA7" w14:textId="77777777" w:rsidR="007B7F98" w:rsidRDefault="007B7F98" w:rsidP="001E0614">
      <w:pPr>
        <w:rPr>
          <w:sz w:val="27"/>
          <w:szCs w:val="27"/>
        </w:rPr>
      </w:pPr>
    </w:p>
    <w:p w14:paraId="5F0441D5" w14:textId="686F0285" w:rsidR="001E0614" w:rsidRDefault="009909C5" w:rsidP="001E0614">
      <w:pPr>
        <w:rPr>
          <w:sz w:val="27"/>
          <w:szCs w:val="27"/>
        </w:rPr>
      </w:pPr>
      <w:r>
        <w:rPr>
          <w:sz w:val="27"/>
          <w:szCs w:val="27"/>
        </w:rPr>
        <w:t>Исполняющий обязанности г</w:t>
      </w:r>
      <w:r w:rsidR="001E0614">
        <w:rPr>
          <w:sz w:val="27"/>
          <w:szCs w:val="27"/>
        </w:rPr>
        <w:t>лав</w:t>
      </w:r>
      <w:r>
        <w:rPr>
          <w:sz w:val="27"/>
          <w:szCs w:val="27"/>
        </w:rPr>
        <w:t>ы</w:t>
      </w:r>
    </w:p>
    <w:p w14:paraId="6C8CA144" w14:textId="35A070D5" w:rsidR="000C7AC9" w:rsidRDefault="001E0614" w:rsidP="001E0614">
      <w:pPr>
        <w:rPr>
          <w:sz w:val="27"/>
          <w:szCs w:val="27"/>
        </w:rPr>
        <w:sectPr w:rsidR="000C7AC9" w:rsidSect="00966594">
          <w:headerReference w:type="default" r:id="rId10"/>
          <w:pgSz w:w="11906" w:h="16838"/>
          <w:pgMar w:top="964" w:right="567" w:bottom="851" w:left="1644" w:header="709" w:footer="0" w:gutter="0"/>
          <w:cols w:space="708"/>
          <w:titlePg/>
          <w:docGrid w:linePitch="360"/>
        </w:sectPr>
      </w:pPr>
      <w:r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8B6174">
        <w:rPr>
          <w:sz w:val="27"/>
          <w:szCs w:val="27"/>
        </w:rPr>
        <w:t xml:space="preserve">        </w:t>
      </w:r>
      <w:r w:rsidR="009909C5">
        <w:rPr>
          <w:sz w:val="27"/>
          <w:szCs w:val="27"/>
        </w:rPr>
        <w:t>О.В. Еремин</w:t>
      </w:r>
      <w:r>
        <w:rPr>
          <w:sz w:val="27"/>
          <w:szCs w:val="27"/>
        </w:rPr>
        <w:t xml:space="preserve"> </w:t>
      </w:r>
    </w:p>
    <w:p w14:paraId="6A13A0B7" w14:textId="77777777" w:rsidR="000C7AC9" w:rsidRDefault="000C7AC9" w:rsidP="00AA2D01">
      <w:pPr>
        <w:ind w:left="11482"/>
      </w:pPr>
      <w:r>
        <w:lastRenderedPageBreak/>
        <w:t>Утверждены</w:t>
      </w:r>
    </w:p>
    <w:p w14:paraId="0E0985CB" w14:textId="77777777" w:rsidR="000C7AC9" w:rsidRPr="00C633F7" w:rsidRDefault="000C7AC9" w:rsidP="00AA2D01">
      <w:pPr>
        <w:ind w:left="11482"/>
      </w:pPr>
      <w:r w:rsidRPr="00C633F7">
        <w:t xml:space="preserve"> </w:t>
      </w:r>
    </w:p>
    <w:p w14:paraId="1E5E7325" w14:textId="77777777" w:rsidR="000C7AC9" w:rsidRPr="00C633F7" w:rsidRDefault="000C7AC9" w:rsidP="00AA2D01">
      <w:pPr>
        <w:ind w:left="11482"/>
      </w:pPr>
      <w:r>
        <w:t>постановлением</w:t>
      </w:r>
      <w:r w:rsidRPr="00C633F7">
        <w:t xml:space="preserve"> администрации Чебаркульского городского округа</w:t>
      </w:r>
    </w:p>
    <w:p w14:paraId="28742756" w14:textId="13651913" w:rsidR="000C7AC9" w:rsidRDefault="000C7AC9" w:rsidP="00AA2D01">
      <w:pPr>
        <w:ind w:left="11482"/>
        <w:rPr>
          <w:sz w:val="28"/>
          <w:szCs w:val="28"/>
        </w:rPr>
      </w:pPr>
      <w:r w:rsidRPr="00C633F7">
        <w:t>от</w:t>
      </w:r>
      <w:r>
        <w:t xml:space="preserve"> </w:t>
      </w:r>
      <w:r w:rsidR="00877BBC">
        <w:t>02.06</w:t>
      </w:r>
      <w:r>
        <w:t>.202</w:t>
      </w:r>
      <w:r w:rsidR="00E73FD1">
        <w:t>5</w:t>
      </w:r>
      <w:r>
        <w:t xml:space="preserve"> № </w:t>
      </w:r>
      <w:r w:rsidR="00877BBC">
        <w:t>340</w:t>
      </w:r>
    </w:p>
    <w:p w14:paraId="0B15E05E" w14:textId="77777777" w:rsidR="000C7AC9" w:rsidRDefault="000C7AC9" w:rsidP="000C7A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4D2C9F" w14:textId="77777777" w:rsidR="000C7AC9" w:rsidRPr="003D5646" w:rsidRDefault="000C7AC9" w:rsidP="000C7AC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8B5AB9F" w14:textId="77777777" w:rsidR="000C7AC9" w:rsidRPr="003D5646" w:rsidRDefault="000C7AC9" w:rsidP="000C7AC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«Развитие образования в Чебаркульском городском округе»</w:t>
      </w:r>
    </w:p>
    <w:p w14:paraId="1C85E721" w14:textId="77777777" w:rsidR="000C7AC9" w:rsidRPr="003D5646" w:rsidRDefault="000C7AC9" w:rsidP="000C7AC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(далее - Программа)</w:t>
      </w:r>
    </w:p>
    <w:p w14:paraId="415E818A" w14:textId="0C27C3BB" w:rsidR="001E0614" w:rsidRDefault="001E0614" w:rsidP="001E0614">
      <w:pPr>
        <w:rPr>
          <w:sz w:val="27"/>
          <w:szCs w:val="27"/>
        </w:rPr>
      </w:pPr>
    </w:p>
    <w:p w14:paraId="5452EE94" w14:textId="6065446C" w:rsidR="00AA2D01" w:rsidRPr="00AA2D01" w:rsidRDefault="00E73FD1" w:rsidP="00AA2D01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="Calibri"/>
          <w:bCs/>
          <w:lang w:eastAsia="en-US"/>
        </w:rPr>
      </w:pPr>
      <w:r>
        <w:rPr>
          <w:sz w:val="27"/>
          <w:szCs w:val="27"/>
        </w:rPr>
        <w:t xml:space="preserve">1. </w:t>
      </w:r>
      <w:r w:rsidR="00AA2D01" w:rsidRPr="008E1E73">
        <w:rPr>
          <w:rFonts w:eastAsia="Calibri"/>
          <w:bCs/>
          <w:lang w:eastAsia="en-US"/>
        </w:rPr>
        <w:t>Паспорт</w:t>
      </w:r>
      <w:r w:rsidR="00AA2D01">
        <w:rPr>
          <w:rFonts w:eastAsia="Calibri"/>
          <w:bCs/>
          <w:lang w:eastAsia="en-US"/>
        </w:rPr>
        <w:t xml:space="preserve"> </w:t>
      </w:r>
      <w:r w:rsidR="00AA2D01" w:rsidRPr="008E1E73">
        <w:rPr>
          <w:rFonts w:eastAsia="Calibri"/>
          <w:bCs/>
          <w:lang w:eastAsia="en-US"/>
        </w:rPr>
        <w:t>комплекса процессных мероприятий</w:t>
      </w:r>
      <w:r w:rsidR="00AA2D01">
        <w:rPr>
          <w:rFonts w:eastAsia="Calibri"/>
          <w:bCs/>
          <w:lang w:eastAsia="en-US"/>
        </w:rPr>
        <w:t xml:space="preserve"> </w:t>
      </w:r>
      <w:r w:rsidR="00AA2D01" w:rsidRPr="005E7DBE">
        <w:rPr>
          <w:rFonts w:eastAsia="Calibri"/>
          <w:lang w:eastAsia="en-US"/>
        </w:rPr>
        <w:t>«</w:t>
      </w:r>
      <w:r w:rsidR="00AA2D01" w:rsidRPr="005E7DBE">
        <w:rPr>
          <w:color w:val="000000"/>
        </w:rPr>
        <w:t>Обеспечение комплексной безопасности образовательных организаций</w:t>
      </w:r>
      <w:r w:rsidR="00AA2D01" w:rsidRPr="005E7DBE">
        <w:rPr>
          <w:rFonts w:eastAsia="Calibri"/>
          <w:lang w:eastAsia="en-US"/>
        </w:rPr>
        <w:t>»</w:t>
      </w:r>
      <w:r w:rsidR="00AA2D01">
        <w:rPr>
          <w:rFonts w:eastAsia="Calibri"/>
          <w:lang w:eastAsia="en-US"/>
        </w:rPr>
        <w:t xml:space="preserve"> изложить </w:t>
      </w:r>
      <w:r w:rsidR="00481B9D">
        <w:rPr>
          <w:rFonts w:eastAsia="Calibri"/>
          <w:lang w:eastAsia="en-US"/>
        </w:rPr>
        <w:t xml:space="preserve">в </w:t>
      </w:r>
      <w:r w:rsidR="00AA2D01">
        <w:rPr>
          <w:rFonts w:eastAsia="Calibri"/>
          <w:lang w:eastAsia="en-US"/>
        </w:rPr>
        <w:t>новой редакции:</w:t>
      </w:r>
    </w:p>
    <w:p w14:paraId="4253609E" w14:textId="376F68BA" w:rsidR="00AA2D01" w:rsidRDefault="00481B9D" w:rsidP="00AA2D01">
      <w:pPr>
        <w:autoSpaceDE w:val="0"/>
        <w:autoSpaceDN w:val="0"/>
        <w:adjustRightInd w:val="0"/>
        <w:spacing w:before="240"/>
        <w:contextualSpacing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«</w:t>
      </w:r>
      <w:r w:rsidR="00AA2D01" w:rsidRPr="008E1E73">
        <w:rPr>
          <w:rFonts w:eastAsia="Calibri"/>
          <w:bCs/>
          <w:lang w:eastAsia="en-US"/>
        </w:rPr>
        <w:t>Паспорт</w:t>
      </w:r>
      <w:r w:rsidR="00AA2D01">
        <w:rPr>
          <w:rFonts w:eastAsia="Calibri"/>
          <w:bCs/>
          <w:lang w:eastAsia="en-US"/>
        </w:rPr>
        <w:t xml:space="preserve"> </w:t>
      </w:r>
      <w:r w:rsidR="00AA2D01" w:rsidRPr="008E1E73">
        <w:rPr>
          <w:rFonts w:eastAsia="Calibri"/>
          <w:bCs/>
          <w:lang w:eastAsia="en-US"/>
        </w:rPr>
        <w:t>комплекса процессных мероприятий</w:t>
      </w:r>
    </w:p>
    <w:p w14:paraId="13AE5E19" w14:textId="77777777" w:rsidR="00AA2D01" w:rsidRPr="005E7DBE" w:rsidRDefault="00AA2D01" w:rsidP="00AA2D0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5E7DBE">
        <w:rPr>
          <w:rFonts w:eastAsia="Calibri"/>
          <w:lang w:eastAsia="en-US"/>
        </w:rPr>
        <w:t>«</w:t>
      </w:r>
      <w:r w:rsidRPr="005E7DBE">
        <w:rPr>
          <w:color w:val="000000"/>
        </w:rPr>
        <w:t>Обеспечение комплексной безопасности образовательных организаций</w:t>
      </w:r>
      <w:r w:rsidRPr="005E7DBE">
        <w:rPr>
          <w:rFonts w:eastAsia="Calibri"/>
          <w:lang w:eastAsia="en-US"/>
        </w:rPr>
        <w:t>»</w:t>
      </w:r>
    </w:p>
    <w:p w14:paraId="235CB09D" w14:textId="77777777" w:rsidR="00AA2D01" w:rsidRPr="008E1E73" w:rsidRDefault="00AA2D01" w:rsidP="00AA2D01">
      <w:pPr>
        <w:autoSpaceDE w:val="0"/>
        <w:autoSpaceDN w:val="0"/>
        <w:adjustRightInd w:val="0"/>
        <w:spacing w:before="240"/>
        <w:contextualSpacing/>
        <w:jc w:val="center"/>
        <w:rPr>
          <w:rFonts w:eastAsia="Calibri"/>
          <w:bCs/>
          <w:lang w:eastAsia="en-US"/>
        </w:rPr>
      </w:pPr>
    </w:p>
    <w:p w14:paraId="35F02E1C" w14:textId="77777777" w:rsidR="00AA2D01" w:rsidRDefault="00AA2D01" w:rsidP="00AA2D01">
      <w:pPr>
        <w:autoSpaceDE w:val="0"/>
        <w:autoSpaceDN w:val="0"/>
        <w:adjustRightInd w:val="0"/>
        <w:spacing w:after="240"/>
        <w:contextualSpacing/>
        <w:jc w:val="center"/>
        <w:outlineLvl w:val="1"/>
        <w:rPr>
          <w:rFonts w:eastAsia="Calibri"/>
          <w:bCs/>
          <w:lang w:eastAsia="en-US"/>
        </w:rPr>
      </w:pPr>
      <w:r w:rsidRPr="008E1E73">
        <w:rPr>
          <w:rFonts w:eastAsia="Calibri"/>
          <w:bCs/>
          <w:lang w:eastAsia="en-US"/>
        </w:rPr>
        <w:t>1. Общие положения</w:t>
      </w:r>
    </w:p>
    <w:p w14:paraId="5A25AF0E" w14:textId="77777777" w:rsidR="00AA2D01" w:rsidRPr="002B2402" w:rsidRDefault="00AA2D01" w:rsidP="00AA2D01">
      <w:pPr>
        <w:autoSpaceDE w:val="0"/>
        <w:autoSpaceDN w:val="0"/>
        <w:adjustRightInd w:val="0"/>
        <w:spacing w:after="240"/>
        <w:contextualSpacing/>
        <w:jc w:val="center"/>
        <w:outlineLvl w:val="1"/>
        <w:rPr>
          <w:rFonts w:eastAsia="Calibri"/>
          <w:bCs/>
          <w:sz w:val="18"/>
          <w:szCs w:val="18"/>
          <w:lang w:eastAsia="en-US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9356"/>
      </w:tblGrid>
      <w:tr w:rsidR="00AA2D01" w:rsidRPr="00E4146E" w14:paraId="628A1A5B" w14:textId="77777777" w:rsidTr="00B6741A">
        <w:trPr>
          <w:jc w:val="center"/>
        </w:trPr>
        <w:tc>
          <w:tcPr>
            <w:tcW w:w="5240" w:type="dxa"/>
          </w:tcPr>
          <w:p w14:paraId="72B97F7A" w14:textId="77777777" w:rsidR="00AA2D01" w:rsidRPr="00E4146E" w:rsidRDefault="00AA2D01" w:rsidP="00B6741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4146E">
              <w:rPr>
                <w:rFonts w:eastAsia="Calibri"/>
                <w:bCs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9356" w:type="dxa"/>
          </w:tcPr>
          <w:p w14:paraId="515C71E4" w14:textId="77777777" w:rsidR="00AA2D01" w:rsidRPr="00E4146E" w:rsidRDefault="00AA2D01" w:rsidP="00B6741A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4146E">
              <w:rPr>
                <w:rFonts w:eastAsia="Calibri"/>
                <w:bCs/>
                <w:sz w:val="20"/>
                <w:szCs w:val="20"/>
                <w:lang w:eastAsia="en-US"/>
              </w:rPr>
              <w:t>Управление образования а</w:t>
            </w:r>
            <w:r w:rsidRPr="00E4146E">
              <w:rPr>
                <w:rFonts w:eastAsia="Calibri"/>
                <w:bCs/>
                <w:sz w:val="20"/>
                <w:szCs w:val="20"/>
              </w:rPr>
              <w:t xml:space="preserve">дминистрация </w:t>
            </w:r>
            <w:r w:rsidRPr="00E4146E">
              <w:rPr>
                <w:bCs/>
                <w:spacing w:val="-1"/>
                <w:sz w:val="20"/>
                <w:szCs w:val="20"/>
              </w:rPr>
              <w:t xml:space="preserve">Чебаркульского городского округа </w:t>
            </w:r>
          </w:p>
        </w:tc>
      </w:tr>
      <w:tr w:rsidR="00AA2D01" w:rsidRPr="00E4146E" w14:paraId="33328376" w14:textId="77777777" w:rsidTr="00B6741A">
        <w:trPr>
          <w:trHeight w:val="235"/>
          <w:jc w:val="center"/>
        </w:trPr>
        <w:tc>
          <w:tcPr>
            <w:tcW w:w="5240" w:type="dxa"/>
          </w:tcPr>
          <w:p w14:paraId="67220FCA" w14:textId="77777777" w:rsidR="00AA2D01" w:rsidRPr="00E4146E" w:rsidRDefault="00AA2D01" w:rsidP="00B6741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4146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9356" w:type="dxa"/>
          </w:tcPr>
          <w:p w14:paraId="20C4A674" w14:textId="77777777" w:rsidR="00AA2D01" w:rsidRPr="006E7BC7" w:rsidRDefault="00AA2D01" w:rsidP="00B6741A">
            <w:pPr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</w:rPr>
            </w:pPr>
            <w:r w:rsidRPr="00E4146E">
              <w:rPr>
                <w:bCs/>
                <w:sz w:val="20"/>
                <w:szCs w:val="20"/>
              </w:rPr>
              <w:t>«</w:t>
            </w:r>
            <w:r>
              <w:rPr>
                <w:bCs/>
                <w:spacing w:val="-1"/>
                <w:sz w:val="20"/>
                <w:szCs w:val="20"/>
              </w:rPr>
              <w:t>Р</w:t>
            </w:r>
            <w:r w:rsidRPr="00E4146E">
              <w:rPr>
                <w:bCs/>
                <w:spacing w:val="-1"/>
                <w:sz w:val="20"/>
                <w:szCs w:val="20"/>
              </w:rPr>
              <w:t>азвитие образования в Чебаркульском городском округе</w:t>
            </w:r>
            <w:r w:rsidRPr="00E4146E">
              <w:rPr>
                <w:bCs/>
                <w:sz w:val="20"/>
                <w:szCs w:val="20"/>
              </w:rPr>
              <w:t>»</w:t>
            </w:r>
          </w:p>
        </w:tc>
      </w:tr>
    </w:tbl>
    <w:p w14:paraId="33EA1F1C" w14:textId="77777777" w:rsidR="00AA2D01" w:rsidRDefault="00AA2D01" w:rsidP="00AA2D01">
      <w:pPr>
        <w:spacing w:line="0" w:lineRule="atLeast"/>
        <w:ind w:left="567" w:right="677" w:firstLine="709"/>
        <w:contextualSpacing/>
        <w:jc w:val="both"/>
        <w:rPr>
          <w:color w:val="000000"/>
        </w:rPr>
      </w:pPr>
    </w:p>
    <w:p w14:paraId="37B83576" w14:textId="77777777" w:rsidR="00AA2D01" w:rsidRDefault="00AA2D01" w:rsidP="00AA2D01">
      <w:pPr>
        <w:autoSpaceDE w:val="0"/>
        <w:autoSpaceDN w:val="0"/>
        <w:adjustRightInd w:val="0"/>
        <w:spacing w:after="240"/>
        <w:contextualSpacing/>
        <w:jc w:val="center"/>
        <w:outlineLvl w:val="1"/>
        <w:rPr>
          <w:rFonts w:eastAsia="Calibri"/>
          <w:lang w:eastAsia="en-US"/>
        </w:rPr>
      </w:pPr>
      <w:r w:rsidRPr="007A2818">
        <w:rPr>
          <w:rFonts w:eastAsia="Calibri"/>
          <w:lang w:eastAsia="en-US"/>
        </w:rPr>
        <w:t xml:space="preserve">2. Показатели </w:t>
      </w:r>
      <w:r>
        <w:rPr>
          <w:rFonts w:eastAsia="Calibri"/>
          <w:lang w:eastAsia="en-US"/>
        </w:rPr>
        <w:t>комплекса процессных мероприятий</w:t>
      </w:r>
    </w:p>
    <w:p w14:paraId="30E7C3DD" w14:textId="77777777" w:rsidR="00AA2D01" w:rsidRPr="002B2402" w:rsidRDefault="00AA2D01" w:rsidP="00AA2D01">
      <w:pPr>
        <w:autoSpaceDE w:val="0"/>
        <w:autoSpaceDN w:val="0"/>
        <w:adjustRightInd w:val="0"/>
        <w:spacing w:after="240"/>
        <w:contextualSpacing/>
        <w:jc w:val="center"/>
        <w:outlineLvl w:val="1"/>
        <w:rPr>
          <w:rFonts w:eastAsia="Calibri"/>
          <w:sz w:val="18"/>
          <w:szCs w:val="18"/>
          <w:lang w:eastAsia="en-US"/>
        </w:rPr>
      </w:pPr>
    </w:p>
    <w:tbl>
      <w:tblPr>
        <w:tblW w:w="15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993"/>
        <w:gridCol w:w="1134"/>
        <w:gridCol w:w="851"/>
        <w:gridCol w:w="849"/>
        <w:gridCol w:w="653"/>
        <w:gridCol w:w="653"/>
        <w:gridCol w:w="653"/>
        <w:gridCol w:w="653"/>
        <w:gridCol w:w="653"/>
        <w:gridCol w:w="636"/>
        <w:gridCol w:w="1344"/>
        <w:gridCol w:w="1308"/>
        <w:gridCol w:w="1131"/>
      </w:tblGrid>
      <w:tr w:rsidR="00AA2D01" w:rsidRPr="00170C13" w14:paraId="26357D9D" w14:textId="77777777" w:rsidTr="00B6741A">
        <w:trPr>
          <w:jc w:val="center"/>
        </w:trPr>
        <w:tc>
          <w:tcPr>
            <w:tcW w:w="562" w:type="dxa"/>
            <w:vMerge w:val="restart"/>
            <w:vAlign w:val="center"/>
          </w:tcPr>
          <w:p w14:paraId="4651C083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49534984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14:paraId="1B382452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7" w:right="-10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53D62FAF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Признак возрастани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170C13">
              <w:rPr>
                <w:rFonts w:eastAsia="Calibri"/>
                <w:sz w:val="18"/>
                <w:szCs w:val="18"/>
                <w:lang w:eastAsia="en-US"/>
              </w:rPr>
              <w:t>/</w:t>
            </w:r>
          </w:p>
          <w:p w14:paraId="5AF03ADE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убывани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</w:p>
        </w:tc>
        <w:tc>
          <w:tcPr>
            <w:tcW w:w="851" w:type="dxa"/>
            <w:vMerge w:val="restart"/>
            <w:vAlign w:val="center"/>
          </w:tcPr>
          <w:p w14:paraId="4D0F3EE0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849" w:type="dxa"/>
            <w:vMerge w:val="restart"/>
            <w:vAlign w:val="center"/>
          </w:tcPr>
          <w:p w14:paraId="5CEBE440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Базовое значение 202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170C13">
              <w:rPr>
                <w:rFonts w:eastAsia="Calibri"/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3901" w:type="dxa"/>
            <w:gridSpan w:val="6"/>
            <w:vAlign w:val="center"/>
          </w:tcPr>
          <w:p w14:paraId="60A05306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1344" w:type="dxa"/>
            <w:vMerge w:val="restart"/>
            <w:vAlign w:val="center"/>
          </w:tcPr>
          <w:p w14:paraId="019DFCFA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308" w:type="dxa"/>
            <w:vMerge w:val="restart"/>
            <w:vAlign w:val="center"/>
          </w:tcPr>
          <w:p w14:paraId="24FEB699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131" w:type="dxa"/>
            <w:vMerge w:val="restart"/>
            <w:vAlign w:val="center"/>
          </w:tcPr>
          <w:p w14:paraId="5AAFD2C4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Связь с показателями национальных целей</w:t>
            </w:r>
            <w:hyperlink w:anchor="Par344" w:history="1"/>
          </w:p>
        </w:tc>
      </w:tr>
      <w:tr w:rsidR="00AA2D01" w:rsidRPr="00170C13" w14:paraId="4A264F07" w14:textId="77777777" w:rsidTr="00B6741A">
        <w:trPr>
          <w:jc w:val="center"/>
        </w:trPr>
        <w:tc>
          <w:tcPr>
            <w:tcW w:w="562" w:type="dxa"/>
            <w:vMerge/>
          </w:tcPr>
          <w:p w14:paraId="6D20A814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</w:tcPr>
          <w:p w14:paraId="18DD0260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14:paraId="71B0E122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14:paraId="29B9C166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563D3D32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49" w:type="dxa"/>
            <w:vMerge/>
          </w:tcPr>
          <w:p w14:paraId="06618A86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  <w:vAlign w:val="center"/>
          </w:tcPr>
          <w:p w14:paraId="670BE49C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653" w:type="dxa"/>
            <w:vAlign w:val="center"/>
          </w:tcPr>
          <w:p w14:paraId="4E4E1BC6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653" w:type="dxa"/>
            <w:vAlign w:val="center"/>
          </w:tcPr>
          <w:p w14:paraId="258C525F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653" w:type="dxa"/>
            <w:vAlign w:val="center"/>
          </w:tcPr>
          <w:p w14:paraId="1340DF61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653" w:type="dxa"/>
            <w:vAlign w:val="center"/>
          </w:tcPr>
          <w:p w14:paraId="3AC6500D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636" w:type="dxa"/>
            <w:vAlign w:val="center"/>
          </w:tcPr>
          <w:p w14:paraId="64F9C4F5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70C13">
              <w:rPr>
                <w:rFonts w:eastAsia="Calibri"/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1344" w:type="dxa"/>
            <w:vMerge/>
          </w:tcPr>
          <w:p w14:paraId="5D05DAB8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8" w:type="dxa"/>
            <w:vMerge/>
          </w:tcPr>
          <w:p w14:paraId="44A4BE61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1" w:type="dxa"/>
            <w:vMerge/>
          </w:tcPr>
          <w:p w14:paraId="7F285A8A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A2D01" w:rsidRPr="00170C13" w14:paraId="685DDE5B" w14:textId="77777777" w:rsidTr="00B6741A">
        <w:trPr>
          <w:jc w:val="center"/>
        </w:trPr>
        <w:tc>
          <w:tcPr>
            <w:tcW w:w="562" w:type="dxa"/>
          </w:tcPr>
          <w:p w14:paraId="3AB292CA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</w:tcPr>
          <w:p w14:paraId="6FB621A7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</w:tcPr>
          <w:p w14:paraId="3935EE71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</w:tcPr>
          <w:p w14:paraId="650938BE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</w:tcPr>
          <w:p w14:paraId="2DD2CD1B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9" w:type="dxa"/>
          </w:tcPr>
          <w:p w14:paraId="0B1356DC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3" w:type="dxa"/>
            <w:vAlign w:val="center"/>
          </w:tcPr>
          <w:p w14:paraId="7FF7E56C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53" w:type="dxa"/>
            <w:vAlign w:val="center"/>
          </w:tcPr>
          <w:p w14:paraId="64296694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53" w:type="dxa"/>
            <w:vAlign w:val="center"/>
          </w:tcPr>
          <w:p w14:paraId="23512FD5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53" w:type="dxa"/>
            <w:vAlign w:val="center"/>
          </w:tcPr>
          <w:p w14:paraId="7CA4BFB7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53" w:type="dxa"/>
            <w:vAlign w:val="center"/>
          </w:tcPr>
          <w:p w14:paraId="575BB84E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36" w:type="dxa"/>
            <w:vAlign w:val="center"/>
          </w:tcPr>
          <w:p w14:paraId="74BA66AB" w14:textId="77777777" w:rsidR="00AA2D01" w:rsidRPr="00170C13" w:rsidRDefault="00AA2D01" w:rsidP="00B6741A">
            <w:pPr>
              <w:autoSpaceDE w:val="0"/>
              <w:autoSpaceDN w:val="0"/>
              <w:adjustRightInd w:val="0"/>
              <w:ind w:left="-17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44" w:type="dxa"/>
          </w:tcPr>
          <w:p w14:paraId="2E01A243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308" w:type="dxa"/>
          </w:tcPr>
          <w:p w14:paraId="0FBAACCC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1" w:type="dxa"/>
          </w:tcPr>
          <w:p w14:paraId="0783DA64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AA2D01" w:rsidRPr="00B6706D" w14:paraId="454AE6A5" w14:textId="77777777" w:rsidTr="00B6741A">
        <w:trPr>
          <w:jc w:val="center"/>
        </w:trPr>
        <w:tc>
          <w:tcPr>
            <w:tcW w:w="15617" w:type="dxa"/>
            <w:gridSpan w:val="15"/>
          </w:tcPr>
          <w:p w14:paraId="74283374" w14:textId="77777777" w:rsidR="00AA2D01" w:rsidRPr="00496950" w:rsidRDefault="00AA2D01" w:rsidP="00B67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6950">
              <w:rPr>
                <w:sz w:val="20"/>
                <w:szCs w:val="20"/>
              </w:rPr>
              <w:t xml:space="preserve">Задача: </w:t>
            </w:r>
            <w:r w:rsidRPr="003D1398">
              <w:rPr>
                <w:sz w:val="20"/>
                <w:szCs w:val="20"/>
              </w:rPr>
              <w:t>Создание современных безопасных условий обучения в муниципальных образовательных организациях</w:t>
            </w:r>
          </w:p>
        </w:tc>
      </w:tr>
      <w:tr w:rsidR="00AA2D01" w:rsidRPr="00170C13" w14:paraId="16A52501" w14:textId="77777777" w:rsidTr="00B6741A">
        <w:trPr>
          <w:jc w:val="center"/>
        </w:trPr>
        <w:tc>
          <w:tcPr>
            <w:tcW w:w="562" w:type="dxa"/>
          </w:tcPr>
          <w:p w14:paraId="657F2B5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</w:tcPr>
          <w:p w14:paraId="5AAFB6C6" w14:textId="77777777" w:rsidR="00AA2D01" w:rsidRPr="007B7F98" w:rsidRDefault="00AA2D01" w:rsidP="00B6741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F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образовательных организаций, реализующих программы дошкольного образования, начального общего, основного общего, среднего общего образования, дополнительные общеобразовательные программы, которые в соответствии с требованиями к антитеррористической защищенности оснащены </w:t>
            </w:r>
            <w:r w:rsidRPr="007B7F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оборудованием, следующими системами (конструкциями):</w:t>
            </w:r>
          </w:p>
          <w:p w14:paraId="2203ACEA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оповещением и управлением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      </w:r>
          </w:p>
          <w:p w14:paraId="020D3E77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видеонаблюдением со сроком хранения информации 30 дней;</w:t>
            </w:r>
          </w:p>
          <w:p w14:paraId="51220A36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контролем и управлением доступом;</w:t>
            </w:r>
          </w:p>
          <w:p w14:paraId="21EE8F31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охранной сигнализацией;</w:t>
            </w:r>
          </w:p>
          <w:p w14:paraId="57F7FF8D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наружным освещением;</w:t>
            </w:r>
          </w:p>
          <w:p w14:paraId="60139944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видеонаблюдением, охранной сигнализацией и средствами передачи тревожных сообщений в подразделения войск национальной гвардии Российской Федерации в помещениях, расположенных на 1 этаже для охраны;</w:t>
            </w:r>
          </w:p>
          <w:p w14:paraId="6AEBA5C2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инженерно-технической укрепленностью периметра объекта (территории) – ограждением</w:t>
            </w:r>
          </w:p>
        </w:tc>
        <w:tc>
          <w:tcPr>
            <w:tcW w:w="993" w:type="dxa"/>
          </w:tcPr>
          <w:p w14:paraId="6D42FE6E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ГП</w:t>
            </w:r>
          </w:p>
        </w:tc>
        <w:tc>
          <w:tcPr>
            <w:tcW w:w="1134" w:type="dxa"/>
          </w:tcPr>
          <w:p w14:paraId="3E27C503" w14:textId="77777777" w:rsidR="00AA2D01" w:rsidRDefault="00AA2D01" w:rsidP="00B6741A">
            <w:pPr>
              <w:autoSpaceDE w:val="0"/>
              <w:autoSpaceDN w:val="0"/>
              <w:adjustRightInd w:val="0"/>
              <w:ind w:right="-6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851" w:type="dxa"/>
          </w:tcPr>
          <w:p w14:paraId="16BDD218" w14:textId="77777777" w:rsidR="00AA2D01" w:rsidRPr="00170C13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849" w:type="dxa"/>
          </w:tcPr>
          <w:p w14:paraId="0B31999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53" w:type="dxa"/>
          </w:tcPr>
          <w:p w14:paraId="08DD280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653" w:type="dxa"/>
          </w:tcPr>
          <w:p w14:paraId="27550137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81,4</w:t>
            </w:r>
          </w:p>
        </w:tc>
        <w:tc>
          <w:tcPr>
            <w:tcW w:w="653" w:type="dxa"/>
          </w:tcPr>
          <w:p w14:paraId="031C53B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86,2</w:t>
            </w:r>
          </w:p>
        </w:tc>
        <w:tc>
          <w:tcPr>
            <w:tcW w:w="653" w:type="dxa"/>
          </w:tcPr>
          <w:p w14:paraId="70C3E71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90,3</w:t>
            </w:r>
          </w:p>
        </w:tc>
        <w:tc>
          <w:tcPr>
            <w:tcW w:w="653" w:type="dxa"/>
          </w:tcPr>
          <w:p w14:paraId="26867C16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93,8</w:t>
            </w:r>
          </w:p>
        </w:tc>
        <w:tc>
          <w:tcPr>
            <w:tcW w:w="636" w:type="dxa"/>
          </w:tcPr>
          <w:p w14:paraId="10533116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97,2</w:t>
            </w:r>
          </w:p>
        </w:tc>
        <w:tc>
          <w:tcPr>
            <w:tcW w:w="1344" w:type="dxa"/>
          </w:tcPr>
          <w:p w14:paraId="628ECB58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1B1BCB3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ППЧО от 28.12.2017</w:t>
            </w:r>
          </w:p>
          <w:p w14:paraId="144F7ABC" w14:textId="77777777" w:rsidR="00AA2D01" w:rsidRPr="003268F9" w:rsidRDefault="00AA2D01" w:rsidP="00B6741A">
            <w:pPr>
              <w:autoSpaceDE w:val="0"/>
              <w:autoSpaceDN w:val="0"/>
              <w:adjustRightInd w:val="0"/>
              <w:ind w:lef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732-П</w:t>
            </w:r>
          </w:p>
        </w:tc>
        <w:tc>
          <w:tcPr>
            <w:tcW w:w="1308" w:type="dxa"/>
          </w:tcPr>
          <w:p w14:paraId="482446E7" w14:textId="77777777" w:rsidR="00AA2D01" w:rsidRPr="003268F9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УОА ЧГО,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ОО</w:t>
            </w:r>
            <w:r>
              <w:rPr>
                <w:rFonts w:eastAsia="Calibri"/>
                <w:sz w:val="18"/>
                <w:szCs w:val="18"/>
                <w:lang w:eastAsia="en-US"/>
              </w:rPr>
              <w:t>, подведомственные УОА ЧГО</w:t>
            </w:r>
          </w:p>
        </w:tc>
        <w:tc>
          <w:tcPr>
            <w:tcW w:w="1131" w:type="dxa"/>
            <w:vMerge w:val="restart"/>
          </w:tcPr>
          <w:p w14:paraId="32C0E622" w14:textId="77777777" w:rsidR="00AA2D01" w:rsidRDefault="00AA2D01" w:rsidP="00B6741A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87FDA">
              <w:rPr>
                <w:rFonts w:ascii="Times New Roman" w:hAnsi="Times New Roman"/>
                <w:sz w:val="16"/>
                <w:szCs w:val="16"/>
              </w:rPr>
              <w:t>хождение Российской Федерации в число десяти ведущих стран мира по качеству общего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14:paraId="2D497481" w14:textId="77777777" w:rsidR="00AA2D01" w:rsidRDefault="00AA2D01" w:rsidP="00B6741A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76073DA5" w14:textId="77777777" w:rsidR="00AA2D01" w:rsidRDefault="00AA2D01" w:rsidP="00B6741A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0ED4D968" w14:textId="77777777" w:rsidR="00AA2D01" w:rsidRPr="00170C13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Pr="006D714F">
              <w:rPr>
                <w:sz w:val="16"/>
                <w:szCs w:val="16"/>
              </w:rPr>
              <w:t>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  <w:tr w:rsidR="00AA2D01" w:rsidRPr="00170C13" w14:paraId="1A3B6308" w14:textId="77777777" w:rsidTr="00B6741A">
        <w:trPr>
          <w:jc w:val="center"/>
        </w:trPr>
        <w:tc>
          <w:tcPr>
            <w:tcW w:w="562" w:type="dxa"/>
          </w:tcPr>
          <w:p w14:paraId="5889500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3544" w:type="dxa"/>
          </w:tcPr>
          <w:p w14:paraId="26CF42DB" w14:textId="77777777" w:rsidR="00AA2D01" w:rsidRDefault="00AA2D01" w:rsidP="00B6741A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D1398">
              <w:rPr>
                <w:rFonts w:ascii="Times New Roman" w:hAnsi="Times New Roman"/>
                <w:sz w:val="20"/>
                <w:szCs w:val="20"/>
              </w:rPr>
              <w:t>оля использованной муниципальным бюджетным учреждением субсидии на иные цели в общем размере субсидии на иные цели, перечисленной муниципальному бюджетному учреждению</w:t>
            </w:r>
          </w:p>
        </w:tc>
        <w:tc>
          <w:tcPr>
            <w:tcW w:w="993" w:type="dxa"/>
          </w:tcPr>
          <w:p w14:paraId="78449523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7A1A47C9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51" w:type="dxa"/>
          </w:tcPr>
          <w:p w14:paraId="5D40F5C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849" w:type="dxa"/>
          </w:tcPr>
          <w:p w14:paraId="20210A8A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</w:tcPr>
          <w:p w14:paraId="2E9E1BA9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</w:tcPr>
          <w:p w14:paraId="0297FFD6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</w:tcPr>
          <w:p w14:paraId="1C3E5543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</w:tcPr>
          <w:p w14:paraId="1E59BEB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</w:tcPr>
          <w:p w14:paraId="73F72981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36" w:type="dxa"/>
          </w:tcPr>
          <w:p w14:paraId="6C0039B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44" w:type="dxa"/>
          </w:tcPr>
          <w:p w14:paraId="5FB210A4" w14:textId="77777777" w:rsidR="00AA2D01" w:rsidRDefault="00AA2D01" w:rsidP="00B6741A">
            <w:pPr>
              <w:autoSpaceDE w:val="0"/>
              <w:autoSpaceDN w:val="0"/>
              <w:adjustRightInd w:val="0"/>
              <w:ind w:lef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  <w:r w:rsidRPr="003268F9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Р</w:t>
            </w:r>
            <w:r w:rsidRPr="003268F9">
              <w:rPr>
                <w:sz w:val="16"/>
                <w:szCs w:val="16"/>
              </w:rPr>
              <w:t xml:space="preserve">азвитие образования в </w:t>
            </w:r>
            <w:r>
              <w:rPr>
                <w:sz w:val="16"/>
                <w:szCs w:val="16"/>
              </w:rPr>
              <w:t>Чебаркульском городском округе</w:t>
            </w:r>
            <w:r w:rsidRPr="003268F9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</w:tcPr>
          <w:p w14:paraId="4D355F95" w14:textId="77777777" w:rsidR="00AA2D01" w:rsidRPr="003268F9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УОА ЧГО,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ОО</w:t>
            </w:r>
            <w:r>
              <w:rPr>
                <w:rFonts w:eastAsia="Calibri"/>
                <w:sz w:val="18"/>
                <w:szCs w:val="18"/>
                <w:lang w:eastAsia="en-US"/>
              </w:rPr>
              <w:t>, подведомственные УОА ЧГО</w:t>
            </w:r>
          </w:p>
        </w:tc>
        <w:tc>
          <w:tcPr>
            <w:tcW w:w="1131" w:type="dxa"/>
            <w:vMerge/>
          </w:tcPr>
          <w:p w14:paraId="13A0C893" w14:textId="77777777" w:rsidR="00AA2D01" w:rsidRPr="00170C13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A2D01" w:rsidRPr="00170C13" w14:paraId="47B70399" w14:textId="77777777" w:rsidTr="00AA2D01">
        <w:trPr>
          <w:jc w:val="center"/>
        </w:trPr>
        <w:tc>
          <w:tcPr>
            <w:tcW w:w="562" w:type="dxa"/>
            <w:shd w:val="clear" w:color="auto" w:fill="auto"/>
          </w:tcPr>
          <w:p w14:paraId="7C192953" w14:textId="6AD02AFD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6C53434B" w14:textId="749A6200" w:rsidR="00AA2D01" w:rsidRDefault="00AA2D01" w:rsidP="00AA2D0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A2D01">
              <w:rPr>
                <w:rFonts w:ascii="Times New Roman" w:hAnsi="Times New Roman"/>
                <w:sz w:val="20"/>
                <w:szCs w:val="20"/>
              </w:rPr>
              <w:t>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 проведению ремонта, в текущем году</w:t>
            </w:r>
          </w:p>
        </w:tc>
        <w:tc>
          <w:tcPr>
            <w:tcW w:w="993" w:type="dxa"/>
            <w:shd w:val="clear" w:color="auto" w:fill="auto"/>
          </w:tcPr>
          <w:p w14:paraId="5149950C" w14:textId="34C74865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1134" w:type="dxa"/>
            <w:shd w:val="clear" w:color="auto" w:fill="auto"/>
          </w:tcPr>
          <w:p w14:paraId="0EE7D07E" w14:textId="517BC0F0" w:rsidR="00AA2D01" w:rsidRDefault="00AA2D01" w:rsidP="00AA2D01">
            <w:pPr>
              <w:autoSpaceDE w:val="0"/>
              <w:autoSpaceDN w:val="0"/>
              <w:adjustRightInd w:val="0"/>
              <w:ind w:left="-114" w:right="-11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851" w:type="dxa"/>
            <w:shd w:val="clear" w:color="auto" w:fill="auto"/>
          </w:tcPr>
          <w:p w14:paraId="6E363129" w14:textId="09D75E10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849" w:type="dxa"/>
            <w:shd w:val="clear" w:color="auto" w:fill="auto"/>
          </w:tcPr>
          <w:p w14:paraId="3008E55C" w14:textId="1C6905D4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3" w:type="dxa"/>
            <w:shd w:val="clear" w:color="auto" w:fill="auto"/>
          </w:tcPr>
          <w:p w14:paraId="6053D0D0" w14:textId="04116A50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3" w:type="dxa"/>
            <w:shd w:val="clear" w:color="auto" w:fill="auto"/>
          </w:tcPr>
          <w:p w14:paraId="0A7EA5F7" w14:textId="38544EF0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14:paraId="37B1A582" w14:textId="156511C0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14:paraId="35274F95" w14:textId="6166ADF1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53" w:type="dxa"/>
            <w:shd w:val="clear" w:color="auto" w:fill="auto"/>
          </w:tcPr>
          <w:p w14:paraId="4024DB6C" w14:textId="3B2BE36C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36" w:type="dxa"/>
            <w:shd w:val="clear" w:color="auto" w:fill="auto"/>
          </w:tcPr>
          <w:p w14:paraId="6102A556" w14:textId="1DC07D27" w:rsidR="00AA2D01" w:rsidRPr="00C42D34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2D3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344" w:type="dxa"/>
            <w:shd w:val="clear" w:color="auto" w:fill="auto"/>
          </w:tcPr>
          <w:p w14:paraId="6EA90C24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643B1B1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ППЧО от 28.12.2017</w:t>
            </w:r>
          </w:p>
          <w:p w14:paraId="3D8DABAF" w14:textId="4E04D3CD" w:rsidR="00AA2D01" w:rsidRDefault="00AA2D01" w:rsidP="00AA2D01">
            <w:pPr>
              <w:autoSpaceDE w:val="0"/>
              <w:autoSpaceDN w:val="0"/>
              <w:adjustRightInd w:val="0"/>
              <w:ind w:lef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732-П</w:t>
            </w:r>
          </w:p>
        </w:tc>
        <w:tc>
          <w:tcPr>
            <w:tcW w:w="1308" w:type="dxa"/>
            <w:shd w:val="clear" w:color="auto" w:fill="auto"/>
          </w:tcPr>
          <w:p w14:paraId="7F003170" w14:textId="114CF1B2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УОА ЧГО,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МУ ДЗОЛ «Чайка»</w:t>
            </w:r>
          </w:p>
        </w:tc>
        <w:tc>
          <w:tcPr>
            <w:tcW w:w="1131" w:type="dxa"/>
            <w:vMerge/>
            <w:shd w:val="clear" w:color="auto" w:fill="auto"/>
          </w:tcPr>
          <w:p w14:paraId="45757FDC" w14:textId="77777777" w:rsidR="00AA2D01" w:rsidRPr="00170C13" w:rsidRDefault="00AA2D01" w:rsidP="00AA2D0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E2380" w:rsidRPr="00170C13" w14:paraId="34694EF2" w14:textId="77777777" w:rsidTr="00B6741A">
        <w:trPr>
          <w:jc w:val="center"/>
        </w:trPr>
        <w:tc>
          <w:tcPr>
            <w:tcW w:w="562" w:type="dxa"/>
          </w:tcPr>
          <w:p w14:paraId="400C45FF" w14:textId="4F0E2E5D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</w:tcPr>
          <w:p w14:paraId="31E62ED0" w14:textId="03082716" w:rsidR="00BE2380" w:rsidRDefault="00BE2380" w:rsidP="00BE2380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AA2D01">
              <w:rPr>
                <w:rFonts w:ascii="Times New Roman" w:hAnsi="Times New Roman"/>
                <w:sz w:val="20"/>
                <w:szCs w:val="20"/>
              </w:rPr>
              <w:t>оля отремонтированных зданий муниципальных организаций отдыха и оздоровления детей в общем количестве зданий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993" w:type="dxa"/>
          </w:tcPr>
          <w:p w14:paraId="669EBFF8" w14:textId="57209961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73378833" w14:textId="18A8F1A3" w:rsidR="00BE2380" w:rsidRDefault="00BE2380" w:rsidP="00BE2380">
            <w:pPr>
              <w:autoSpaceDE w:val="0"/>
              <w:autoSpaceDN w:val="0"/>
              <w:adjustRightInd w:val="0"/>
              <w:ind w:left="-114" w:right="-11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851" w:type="dxa"/>
          </w:tcPr>
          <w:p w14:paraId="3470F714" w14:textId="150C7F12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849" w:type="dxa"/>
          </w:tcPr>
          <w:p w14:paraId="6CC37921" w14:textId="054351E9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53" w:type="dxa"/>
          </w:tcPr>
          <w:p w14:paraId="220AD00A" w14:textId="12FBC868" w:rsidR="00BE2380" w:rsidRPr="00C42D34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31,3</w:t>
            </w:r>
          </w:p>
        </w:tc>
        <w:tc>
          <w:tcPr>
            <w:tcW w:w="653" w:type="dxa"/>
          </w:tcPr>
          <w:p w14:paraId="13DBDC96" w14:textId="3BEB01B1" w:rsidR="00BE2380" w:rsidRPr="00AA2D01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653" w:type="dxa"/>
          </w:tcPr>
          <w:p w14:paraId="74AA2EDF" w14:textId="17462944" w:rsidR="00BE2380" w:rsidRPr="00AA2D01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653" w:type="dxa"/>
          </w:tcPr>
          <w:p w14:paraId="3FD50CAF" w14:textId="044C7C38" w:rsidR="00BE2380" w:rsidRPr="00AA2D01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53" w:type="dxa"/>
          </w:tcPr>
          <w:p w14:paraId="6B547029" w14:textId="6F6E7A3C" w:rsidR="00BE2380" w:rsidRPr="00AA2D01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636" w:type="dxa"/>
          </w:tcPr>
          <w:p w14:paraId="215FC5E3" w14:textId="12AAE9E2" w:rsidR="00BE2380" w:rsidRPr="00AA2D01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1344" w:type="dxa"/>
          </w:tcPr>
          <w:p w14:paraId="476D8B0E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507C8076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ППЧО от 28.12.2017</w:t>
            </w:r>
          </w:p>
          <w:p w14:paraId="72376C01" w14:textId="535909AE" w:rsidR="00BE2380" w:rsidRDefault="00BE2380" w:rsidP="00BE2380">
            <w:pPr>
              <w:autoSpaceDE w:val="0"/>
              <w:autoSpaceDN w:val="0"/>
              <w:adjustRightInd w:val="0"/>
              <w:ind w:lef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732-П</w:t>
            </w:r>
          </w:p>
        </w:tc>
        <w:tc>
          <w:tcPr>
            <w:tcW w:w="1308" w:type="dxa"/>
          </w:tcPr>
          <w:p w14:paraId="53375AB3" w14:textId="04F691C4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УОА ЧГО,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МУ ДЗОЛ «Чайка»</w:t>
            </w:r>
          </w:p>
        </w:tc>
        <w:tc>
          <w:tcPr>
            <w:tcW w:w="1131" w:type="dxa"/>
            <w:vMerge/>
          </w:tcPr>
          <w:p w14:paraId="0D9F5415" w14:textId="77777777" w:rsidR="00BE2380" w:rsidRPr="00170C13" w:rsidRDefault="00BE2380" w:rsidP="00BE238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A2D01" w:rsidRPr="00170C13" w14:paraId="4DE12051" w14:textId="77777777" w:rsidTr="00B6741A">
        <w:trPr>
          <w:jc w:val="center"/>
        </w:trPr>
        <w:tc>
          <w:tcPr>
            <w:tcW w:w="15617" w:type="dxa"/>
            <w:gridSpan w:val="15"/>
          </w:tcPr>
          <w:p w14:paraId="7352E326" w14:textId="77777777" w:rsidR="00AA2D01" w:rsidRPr="003E3557" w:rsidRDefault="00AA2D01" w:rsidP="00AA2D0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E3557">
              <w:rPr>
                <w:rFonts w:eastAsia="Calibri"/>
                <w:sz w:val="20"/>
                <w:szCs w:val="20"/>
                <w:lang w:eastAsia="en-US"/>
              </w:rPr>
              <w:lastRenderedPageBreak/>
              <w:t>Задача: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</w:t>
            </w:r>
          </w:p>
        </w:tc>
      </w:tr>
      <w:tr w:rsidR="00AA2D01" w:rsidRPr="00170C13" w14:paraId="1AA421BB" w14:textId="77777777" w:rsidTr="00B6741A">
        <w:trPr>
          <w:jc w:val="center"/>
        </w:trPr>
        <w:tc>
          <w:tcPr>
            <w:tcW w:w="562" w:type="dxa"/>
          </w:tcPr>
          <w:p w14:paraId="50A19279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</w:tcPr>
          <w:p w14:paraId="617D1DFF" w14:textId="77777777" w:rsidR="00AA2D01" w:rsidRDefault="00AA2D01" w:rsidP="00AA2D01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16A">
              <w:rPr>
                <w:rFonts w:ascii="Times New Roman" w:hAnsi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993" w:type="dxa"/>
          </w:tcPr>
          <w:p w14:paraId="17F4AB03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1134" w:type="dxa"/>
          </w:tcPr>
          <w:p w14:paraId="205150BB" w14:textId="77777777" w:rsidR="00AA2D01" w:rsidRDefault="00AA2D01" w:rsidP="00AA2D01">
            <w:pPr>
              <w:autoSpaceDE w:val="0"/>
              <w:autoSpaceDN w:val="0"/>
              <w:adjustRightInd w:val="0"/>
              <w:ind w:left="-143" w:right="-6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возрастание</w:t>
            </w:r>
          </w:p>
        </w:tc>
        <w:tc>
          <w:tcPr>
            <w:tcW w:w="851" w:type="dxa"/>
          </w:tcPr>
          <w:p w14:paraId="6A92EA13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849" w:type="dxa"/>
          </w:tcPr>
          <w:p w14:paraId="212ADA6F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3" w:type="dxa"/>
          </w:tcPr>
          <w:p w14:paraId="040A8DA6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3" w:type="dxa"/>
          </w:tcPr>
          <w:p w14:paraId="23E8CB0F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3" w:type="dxa"/>
          </w:tcPr>
          <w:p w14:paraId="34C2C94E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3" w:type="dxa"/>
          </w:tcPr>
          <w:p w14:paraId="2FB17A6C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53" w:type="dxa"/>
          </w:tcPr>
          <w:p w14:paraId="46B246D8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6" w:type="dxa"/>
          </w:tcPr>
          <w:p w14:paraId="40549C7E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44" w:type="dxa"/>
          </w:tcPr>
          <w:p w14:paraId="09046751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08FC443A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ППЧО от 28.12.2017</w:t>
            </w:r>
          </w:p>
          <w:p w14:paraId="50D22894" w14:textId="77777777" w:rsidR="00AA2D01" w:rsidRDefault="00AA2D01" w:rsidP="00AA2D01">
            <w:pPr>
              <w:autoSpaceDE w:val="0"/>
              <w:autoSpaceDN w:val="0"/>
              <w:adjustRightInd w:val="0"/>
              <w:ind w:left="-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732-П</w:t>
            </w:r>
          </w:p>
        </w:tc>
        <w:tc>
          <w:tcPr>
            <w:tcW w:w="1308" w:type="dxa"/>
          </w:tcPr>
          <w:p w14:paraId="296BA8DB" w14:textId="77777777" w:rsidR="00AA2D01" w:rsidRPr="003268F9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УОА ЧГО,</w:t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</w:r>
            <w:r>
              <w:rPr>
                <w:rFonts w:eastAsia="Calibri"/>
                <w:sz w:val="16"/>
                <w:szCs w:val="16"/>
                <w:lang w:eastAsia="en-US"/>
              </w:rPr>
              <w:br/>
              <w:t>ОО</w:t>
            </w:r>
            <w:r>
              <w:rPr>
                <w:rFonts w:eastAsia="Calibri"/>
                <w:sz w:val="18"/>
                <w:szCs w:val="18"/>
                <w:lang w:eastAsia="en-US"/>
              </w:rPr>
              <w:t>, подведомственные УОА ЧГО</w:t>
            </w:r>
          </w:p>
        </w:tc>
        <w:tc>
          <w:tcPr>
            <w:tcW w:w="1131" w:type="dxa"/>
          </w:tcPr>
          <w:p w14:paraId="2239B366" w14:textId="77777777" w:rsidR="00AA2D01" w:rsidRPr="00170C13" w:rsidRDefault="00AA2D01" w:rsidP="00AA2D0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25AEB5F6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3A876C98" w14:textId="77777777" w:rsidR="00AA2D01" w:rsidRDefault="00AA2D01" w:rsidP="00AA2D01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Pr="00AD4B2B">
        <w:rPr>
          <w:rFonts w:eastAsia="Calibri"/>
          <w:lang w:eastAsia="en-US"/>
        </w:rPr>
        <w:t>Распределение показателей комплекса процессных мероприятий по ответственному исполнителю,</w:t>
      </w:r>
    </w:p>
    <w:p w14:paraId="785DCEF8" w14:textId="77777777" w:rsidR="00AA2D01" w:rsidRDefault="00AA2D01" w:rsidP="00AA2D01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  <w:r w:rsidRPr="00AD4B2B">
        <w:rPr>
          <w:rFonts w:eastAsia="Calibri"/>
          <w:lang w:eastAsia="en-US"/>
        </w:rPr>
        <w:t>соисполнителям, участникам комплекса процессных мероприятий не предусмотрено</w:t>
      </w:r>
      <w:r>
        <w:rPr>
          <w:rFonts w:eastAsia="Calibri"/>
          <w:lang w:eastAsia="en-US"/>
        </w:rPr>
        <w:t>.</w:t>
      </w:r>
    </w:p>
    <w:p w14:paraId="41D9F26F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61366D5B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  <w:r w:rsidRPr="00D00A16">
        <w:t>4. П</w:t>
      </w:r>
      <w:r w:rsidRPr="007A2818">
        <w:t xml:space="preserve">рокси - показатели </w:t>
      </w:r>
      <w:r w:rsidRPr="00D00A16">
        <w:t>комплекса процессных мероприятий</w:t>
      </w:r>
      <w:r w:rsidRPr="007A2818">
        <w:t xml:space="preserve"> в 2025 году отсутствуют.</w:t>
      </w:r>
    </w:p>
    <w:p w14:paraId="000E1E85" w14:textId="77777777" w:rsidR="00AA2D01" w:rsidRPr="007A2818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38B57B5B" w14:textId="77777777" w:rsidR="00AA2D01" w:rsidRPr="00D00A16" w:rsidRDefault="00AA2D01" w:rsidP="00AA2D01">
      <w:pPr>
        <w:spacing w:line="0" w:lineRule="atLeast"/>
        <w:ind w:left="426" w:right="394" w:firstLine="709"/>
        <w:contextualSpacing/>
        <w:jc w:val="center"/>
      </w:pPr>
      <w:r w:rsidRPr="00D00A16">
        <w:t>5. План достижения показателей комплекса процессных мероприятий в 2025году</w:t>
      </w:r>
    </w:p>
    <w:p w14:paraId="254A1DE4" w14:textId="77777777" w:rsidR="00AA2D01" w:rsidRDefault="00AA2D01" w:rsidP="00AA2D01">
      <w:pPr>
        <w:spacing w:line="0" w:lineRule="atLeast"/>
        <w:ind w:left="567" w:right="677" w:firstLine="709"/>
        <w:jc w:val="both"/>
        <w:rPr>
          <w:color w:val="000000"/>
        </w:rPr>
      </w:pPr>
    </w:p>
    <w:tbl>
      <w:tblPr>
        <w:tblW w:w="15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3888"/>
        <w:gridCol w:w="1001"/>
        <w:gridCol w:w="992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  <w:gridCol w:w="777"/>
        <w:gridCol w:w="778"/>
        <w:gridCol w:w="873"/>
      </w:tblGrid>
      <w:tr w:rsidR="00AA2D01" w:rsidRPr="00237418" w14:paraId="1E6BE0B3" w14:textId="77777777" w:rsidTr="00B6741A">
        <w:trPr>
          <w:jc w:val="center"/>
        </w:trPr>
        <w:tc>
          <w:tcPr>
            <w:tcW w:w="488" w:type="dxa"/>
            <w:vMerge w:val="restart"/>
            <w:vAlign w:val="center"/>
          </w:tcPr>
          <w:p w14:paraId="27696E0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88" w:type="dxa"/>
            <w:vMerge w:val="restart"/>
            <w:vAlign w:val="center"/>
          </w:tcPr>
          <w:p w14:paraId="12AFA15F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31" w:right="-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Цели/показатели</w:t>
            </w:r>
          </w:p>
        </w:tc>
        <w:tc>
          <w:tcPr>
            <w:tcW w:w="1001" w:type="dxa"/>
            <w:vMerge w:val="restart"/>
            <w:vAlign w:val="center"/>
          </w:tcPr>
          <w:p w14:paraId="76CE7946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08" w:firstLine="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37418">
              <w:rPr>
                <w:rFonts w:eastAsia="Calibri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6A0F625F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37418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8551" w:type="dxa"/>
            <w:gridSpan w:val="11"/>
            <w:vAlign w:val="center"/>
          </w:tcPr>
          <w:p w14:paraId="6B3DBEBC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Плановые значения по месяцам</w:t>
            </w:r>
          </w:p>
        </w:tc>
        <w:tc>
          <w:tcPr>
            <w:tcW w:w="873" w:type="dxa"/>
            <w:vMerge w:val="restart"/>
            <w:vAlign w:val="center"/>
          </w:tcPr>
          <w:p w14:paraId="3ACB258A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87" w:right="-10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На конец года</w:t>
            </w:r>
          </w:p>
        </w:tc>
      </w:tr>
      <w:tr w:rsidR="00AA2D01" w:rsidRPr="00237418" w14:paraId="4955E23C" w14:textId="77777777" w:rsidTr="00B6741A">
        <w:trPr>
          <w:jc w:val="center"/>
        </w:trPr>
        <w:tc>
          <w:tcPr>
            <w:tcW w:w="488" w:type="dxa"/>
            <w:vMerge/>
          </w:tcPr>
          <w:p w14:paraId="2B97E40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88" w:type="dxa"/>
            <w:vMerge/>
          </w:tcPr>
          <w:p w14:paraId="7D13D8CD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31" w:right="-4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vMerge/>
          </w:tcPr>
          <w:p w14:paraId="7D711EC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14:paraId="77B62D6D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</w:tcPr>
          <w:p w14:paraId="22F9A1EA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777" w:type="dxa"/>
          </w:tcPr>
          <w:p w14:paraId="5DC55676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778" w:type="dxa"/>
          </w:tcPr>
          <w:p w14:paraId="7692DF81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777" w:type="dxa"/>
          </w:tcPr>
          <w:p w14:paraId="7B95549E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777" w:type="dxa"/>
          </w:tcPr>
          <w:p w14:paraId="2ADC1BE0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778" w:type="dxa"/>
          </w:tcPr>
          <w:p w14:paraId="59261832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777" w:type="dxa"/>
          </w:tcPr>
          <w:p w14:paraId="257B1C5E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июль</w:t>
            </w:r>
          </w:p>
        </w:tc>
        <w:tc>
          <w:tcPr>
            <w:tcW w:w="777" w:type="dxa"/>
          </w:tcPr>
          <w:p w14:paraId="7EFC12B1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август</w:t>
            </w:r>
          </w:p>
        </w:tc>
        <w:tc>
          <w:tcPr>
            <w:tcW w:w="778" w:type="dxa"/>
          </w:tcPr>
          <w:p w14:paraId="27661A9F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777" w:type="dxa"/>
          </w:tcPr>
          <w:p w14:paraId="1318053B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15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778" w:type="dxa"/>
          </w:tcPr>
          <w:p w14:paraId="1B8D5624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873" w:type="dxa"/>
            <w:vMerge/>
          </w:tcPr>
          <w:p w14:paraId="182E754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2D01" w:rsidRPr="00237418" w14:paraId="49F64F82" w14:textId="77777777" w:rsidTr="00B6741A">
        <w:trPr>
          <w:jc w:val="center"/>
        </w:trPr>
        <w:tc>
          <w:tcPr>
            <w:tcW w:w="15793" w:type="dxa"/>
            <w:gridSpan w:val="16"/>
          </w:tcPr>
          <w:p w14:paraId="7ED4EF89" w14:textId="77777777" w:rsidR="00AA2D01" w:rsidRPr="00237418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sz w:val="20"/>
                <w:szCs w:val="20"/>
              </w:rPr>
              <w:t xml:space="preserve">Задача: </w:t>
            </w:r>
            <w:r w:rsidRPr="003D1398">
              <w:rPr>
                <w:sz w:val="20"/>
                <w:szCs w:val="20"/>
              </w:rPr>
              <w:t>Создание современных безопасных условий обучения в муниципальных образовательных организациях</w:t>
            </w:r>
          </w:p>
        </w:tc>
      </w:tr>
      <w:tr w:rsidR="00AA2D01" w:rsidRPr="00237418" w14:paraId="0074ADB4" w14:textId="77777777" w:rsidTr="00B6741A">
        <w:trPr>
          <w:jc w:val="center"/>
        </w:trPr>
        <w:tc>
          <w:tcPr>
            <w:tcW w:w="488" w:type="dxa"/>
            <w:shd w:val="clear" w:color="auto" w:fill="auto"/>
          </w:tcPr>
          <w:p w14:paraId="09550812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695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88" w:type="dxa"/>
            <w:shd w:val="clear" w:color="auto" w:fill="auto"/>
          </w:tcPr>
          <w:p w14:paraId="1E2345DA" w14:textId="77777777" w:rsidR="00AA2D01" w:rsidRPr="007B7F98" w:rsidRDefault="00AA2D01" w:rsidP="00B6741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7F98">
              <w:rPr>
                <w:rFonts w:ascii="Times New Roman" w:hAnsi="Times New Roman"/>
                <w:color w:val="000000"/>
                <w:sz w:val="20"/>
                <w:szCs w:val="20"/>
              </w:rPr>
              <w:t>Доля образовательных организаций, реализующих программы дошкольного образования, начального общего, основного общего, среднего общего образования, дополнительные общеобразовательные программы, которые в соответствии с требованиями к антитеррористической защищенности оснащены оборудованием, следующими системами (конструкциями):</w:t>
            </w:r>
          </w:p>
          <w:p w14:paraId="4A3B6F39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оповещением и управлением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      </w:r>
          </w:p>
          <w:p w14:paraId="6526ABEE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видеонаблюдением со сроком хранения информации 30 дней;</w:t>
            </w:r>
          </w:p>
          <w:p w14:paraId="179EBB94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контролем и управлением доступом;</w:t>
            </w:r>
          </w:p>
          <w:p w14:paraId="3F8EE8BE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охранной сигнализацией;</w:t>
            </w:r>
          </w:p>
          <w:p w14:paraId="6883A1E7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lastRenderedPageBreak/>
              <w:t>наружным освещением;</w:t>
            </w:r>
          </w:p>
          <w:p w14:paraId="1CE715CE" w14:textId="77777777" w:rsidR="00AA2D01" w:rsidRPr="007B7F98" w:rsidRDefault="00AA2D01" w:rsidP="00B6741A">
            <w:pPr>
              <w:ind w:firstLine="221"/>
              <w:jc w:val="both"/>
              <w:rPr>
                <w:color w:val="000000"/>
                <w:sz w:val="18"/>
                <w:szCs w:val="18"/>
              </w:rPr>
            </w:pPr>
            <w:r w:rsidRPr="007B7F98">
              <w:rPr>
                <w:color w:val="000000"/>
                <w:sz w:val="18"/>
                <w:szCs w:val="18"/>
              </w:rPr>
              <w:t>видеонаблюдением, охранной сигнализацией и средствами передачи тревожных сообщений в подразделения войск национальной гвардии Российской Федерации в помещениях, расположенных на 1 этаже для охраны;</w:t>
            </w:r>
          </w:p>
          <w:p w14:paraId="683C2F1D" w14:textId="77777777" w:rsidR="00AA2D01" w:rsidRPr="007B7F98" w:rsidRDefault="00AA2D01" w:rsidP="00B6741A">
            <w:pPr>
              <w:autoSpaceDE w:val="0"/>
              <w:autoSpaceDN w:val="0"/>
              <w:adjustRightInd w:val="0"/>
              <w:ind w:left="-31" w:right="-46"/>
              <w:jc w:val="both"/>
              <w:rPr>
                <w:sz w:val="20"/>
                <w:szCs w:val="20"/>
              </w:rPr>
            </w:pPr>
            <w:r w:rsidRPr="007B7F98">
              <w:rPr>
                <w:color w:val="000000"/>
                <w:sz w:val="18"/>
                <w:szCs w:val="18"/>
              </w:rPr>
              <w:t>инженерно-технической укрепленностью периметра объекта (территории) – ограждением</w:t>
            </w:r>
          </w:p>
        </w:tc>
        <w:tc>
          <w:tcPr>
            <w:tcW w:w="1001" w:type="dxa"/>
            <w:shd w:val="clear" w:color="auto" w:fill="auto"/>
          </w:tcPr>
          <w:p w14:paraId="67E85CF9" w14:textId="77777777" w:rsidR="00AA2D01" w:rsidRPr="00496950" w:rsidRDefault="00AA2D01" w:rsidP="00B6741A">
            <w:pPr>
              <w:autoSpaceDE w:val="0"/>
              <w:autoSpaceDN w:val="0"/>
              <w:adjustRightInd w:val="0"/>
              <w:ind w:right="-10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ГП</w:t>
            </w:r>
          </w:p>
        </w:tc>
        <w:tc>
          <w:tcPr>
            <w:tcW w:w="992" w:type="dxa"/>
            <w:shd w:val="clear" w:color="auto" w:fill="auto"/>
          </w:tcPr>
          <w:p w14:paraId="5843BCCF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14:paraId="39AF30CF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10F0465A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CC7934E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3F6B0269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07483F5A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9B324ED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689C9201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599A1E95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8941B64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777" w:type="dxa"/>
            <w:shd w:val="clear" w:color="auto" w:fill="auto"/>
          </w:tcPr>
          <w:p w14:paraId="34EB75F7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778" w:type="dxa"/>
            <w:shd w:val="clear" w:color="auto" w:fill="auto"/>
          </w:tcPr>
          <w:p w14:paraId="481945C5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78,7</w:t>
            </w:r>
          </w:p>
        </w:tc>
        <w:tc>
          <w:tcPr>
            <w:tcW w:w="873" w:type="dxa"/>
            <w:shd w:val="clear" w:color="auto" w:fill="auto"/>
          </w:tcPr>
          <w:p w14:paraId="0C96638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78,7</w:t>
            </w:r>
          </w:p>
        </w:tc>
      </w:tr>
      <w:tr w:rsidR="00AA2D01" w:rsidRPr="00237418" w14:paraId="38BD5BAF" w14:textId="77777777" w:rsidTr="00B6741A">
        <w:trPr>
          <w:jc w:val="center"/>
        </w:trPr>
        <w:tc>
          <w:tcPr>
            <w:tcW w:w="488" w:type="dxa"/>
            <w:shd w:val="clear" w:color="auto" w:fill="auto"/>
          </w:tcPr>
          <w:p w14:paraId="17387157" w14:textId="77777777" w:rsidR="00AA2D01" w:rsidRPr="0049695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88" w:type="dxa"/>
            <w:shd w:val="clear" w:color="auto" w:fill="auto"/>
          </w:tcPr>
          <w:p w14:paraId="6B60CAC1" w14:textId="77777777" w:rsidR="00AA2D01" w:rsidRPr="00496950" w:rsidRDefault="00AA2D01" w:rsidP="00B6741A">
            <w:pPr>
              <w:autoSpaceDE w:val="0"/>
              <w:autoSpaceDN w:val="0"/>
              <w:adjustRightInd w:val="0"/>
              <w:ind w:left="-31" w:right="-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D1398">
              <w:rPr>
                <w:sz w:val="20"/>
                <w:szCs w:val="20"/>
              </w:rPr>
              <w:t>оля использованной муниципальным бюджетным учреждением субсидии на иные цели в общем размере субсидии на иные цели, перечисленной муниципальному бюджетному учреждению</w:t>
            </w:r>
          </w:p>
        </w:tc>
        <w:tc>
          <w:tcPr>
            <w:tcW w:w="1001" w:type="dxa"/>
            <w:shd w:val="clear" w:color="auto" w:fill="auto"/>
          </w:tcPr>
          <w:p w14:paraId="7B4F43A3" w14:textId="77777777" w:rsidR="00AA2D01" w:rsidRPr="00496950" w:rsidRDefault="00AA2D01" w:rsidP="00B6741A">
            <w:pPr>
              <w:autoSpaceDE w:val="0"/>
              <w:autoSpaceDN w:val="0"/>
              <w:adjustRightInd w:val="0"/>
              <w:ind w:right="-10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992" w:type="dxa"/>
            <w:shd w:val="clear" w:color="auto" w:fill="auto"/>
          </w:tcPr>
          <w:p w14:paraId="2AE2ADA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14:paraId="552C35E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1C1DE4F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8" w:type="dxa"/>
            <w:shd w:val="clear" w:color="auto" w:fill="auto"/>
          </w:tcPr>
          <w:p w14:paraId="41E6D5F1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4FAA471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5275C3E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8" w:type="dxa"/>
            <w:shd w:val="clear" w:color="auto" w:fill="auto"/>
          </w:tcPr>
          <w:p w14:paraId="0AE83AA6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0A1EB6B8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57545E19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8" w:type="dxa"/>
            <w:shd w:val="clear" w:color="auto" w:fill="auto"/>
          </w:tcPr>
          <w:p w14:paraId="5AAADA3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14:paraId="6781865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78" w:type="dxa"/>
            <w:shd w:val="clear" w:color="auto" w:fill="auto"/>
          </w:tcPr>
          <w:p w14:paraId="6F0B405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3" w:type="dxa"/>
            <w:shd w:val="clear" w:color="auto" w:fill="auto"/>
          </w:tcPr>
          <w:p w14:paraId="1DB1600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18B53D96" w14:textId="77777777" w:rsidTr="00B6741A">
        <w:trPr>
          <w:jc w:val="center"/>
        </w:trPr>
        <w:tc>
          <w:tcPr>
            <w:tcW w:w="488" w:type="dxa"/>
            <w:shd w:val="clear" w:color="auto" w:fill="auto"/>
          </w:tcPr>
          <w:p w14:paraId="2E8E62B1" w14:textId="3B840516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88" w:type="dxa"/>
            <w:shd w:val="clear" w:color="auto" w:fill="auto"/>
          </w:tcPr>
          <w:p w14:paraId="276CFBB7" w14:textId="52761ECB" w:rsidR="00AA2D01" w:rsidRDefault="00AA2D01" w:rsidP="00AA2D01">
            <w:pPr>
              <w:autoSpaceDE w:val="0"/>
              <w:autoSpaceDN w:val="0"/>
              <w:adjustRightInd w:val="0"/>
              <w:ind w:left="-31" w:right="-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2D01">
              <w:rPr>
                <w:sz w:val="20"/>
                <w:szCs w:val="20"/>
              </w:rPr>
              <w:t>оля выполненных ремонтов в зданиях муниципальных организаций отдыха и оздоровления детей в общем количестве зданий муниципальных организаций отдыха и оздоровления детей, запланированных к проведению ремонта, в текущем году</w:t>
            </w:r>
          </w:p>
        </w:tc>
        <w:tc>
          <w:tcPr>
            <w:tcW w:w="1001" w:type="dxa"/>
            <w:shd w:val="clear" w:color="auto" w:fill="auto"/>
          </w:tcPr>
          <w:p w14:paraId="1B016609" w14:textId="79551C9B" w:rsidR="00AA2D01" w:rsidRDefault="00AA2D01" w:rsidP="00AA2D01">
            <w:pPr>
              <w:autoSpaceDE w:val="0"/>
              <w:autoSpaceDN w:val="0"/>
              <w:adjustRightInd w:val="0"/>
              <w:ind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14:paraId="1FB436D8" w14:textId="51376A42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14:paraId="5FA8D28F" w14:textId="5EDAF30F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6AA2ACD6" w14:textId="10AB781E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DCD755D" w14:textId="1D2BDF6E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4E1C7901" w14:textId="37275235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355AFDE5" w14:textId="7A898D86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ECB0E8F" w14:textId="0A073875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4EFA7205" w14:textId="520D8DD6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78F4FD35" w14:textId="6D072075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9A2E0D3" w14:textId="7951FF3A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2897E12F" w14:textId="59B943F0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5A69C71" w14:textId="33702F5F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14:paraId="43CC891F" w14:textId="71D6198A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AA2D01" w:rsidRPr="00237418" w14:paraId="5A576132" w14:textId="77777777" w:rsidTr="00B6741A">
        <w:trPr>
          <w:jc w:val="center"/>
        </w:trPr>
        <w:tc>
          <w:tcPr>
            <w:tcW w:w="488" w:type="dxa"/>
            <w:shd w:val="clear" w:color="auto" w:fill="auto"/>
          </w:tcPr>
          <w:p w14:paraId="59AED980" w14:textId="52C3F482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88" w:type="dxa"/>
            <w:shd w:val="clear" w:color="auto" w:fill="auto"/>
          </w:tcPr>
          <w:p w14:paraId="23DAEC7A" w14:textId="18882F1C" w:rsidR="00AA2D01" w:rsidRDefault="00AA2D01" w:rsidP="00AA2D01">
            <w:pPr>
              <w:autoSpaceDE w:val="0"/>
              <w:autoSpaceDN w:val="0"/>
              <w:adjustRightInd w:val="0"/>
              <w:ind w:left="-31" w:right="-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2D01">
              <w:rPr>
                <w:sz w:val="20"/>
                <w:szCs w:val="20"/>
              </w:rPr>
              <w:t>оля отремонтированных зданий муниципальных организаций отдыха и оздоровления детей в общем количестве зданий муниципальных организаций отдыха и оздоровления детей, требующих проведения ремонтов</w:t>
            </w:r>
          </w:p>
        </w:tc>
        <w:tc>
          <w:tcPr>
            <w:tcW w:w="1001" w:type="dxa"/>
            <w:shd w:val="clear" w:color="auto" w:fill="auto"/>
          </w:tcPr>
          <w:p w14:paraId="20AED59F" w14:textId="55F451CC" w:rsidR="00AA2D01" w:rsidRDefault="00AA2D01" w:rsidP="00AA2D01">
            <w:pPr>
              <w:autoSpaceDE w:val="0"/>
              <w:autoSpaceDN w:val="0"/>
              <w:adjustRightInd w:val="0"/>
              <w:ind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14:paraId="6E45EB4F" w14:textId="18F2E790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77" w:type="dxa"/>
            <w:shd w:val="clear" w:color="auto" w:fill="auto"/>
          </w:tcPr>
          <w:p w14:paraId="0B611888" w14:textId="36A7167D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26F6E35D" w14:textId="43167833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87D24F9" w14:textId="500E1E9C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24005B85" w14:textId="48B91798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3CC3C8D8" w14:textId="7FCB02A6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3DFCE3E8" w14:textId="2A3191BE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29C0022A" w14:textId="4AB0EE2E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461FD8A7" w14:textId="00AE317B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4EC75EE0" w14:textId="35ACFC33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518F99E8" w14:textId="4853F311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D102DA7" w14:textId="57A09D81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14:paraId="40B42760" w14:textId="47C73EE5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AA2D01" w:rsidRPr="00237418" w14:paraId="03BCA585" w14:textId="77777777" w:rsidTr="00B6741A">
        <w:trPr>
          <w:jc w:val="center"/>
        </w:trPr>
        <w:tc>
          <w:tcPr>
            <w:tcW w:w="15793" w:type="dxa"/>
            <w:gridSpan w:val="16"/>
            <w:shd w:val="clear" w:color="auto" w:fill="auto"/>
          </w:tcPr>
          <w:p w14:paraId="5373276F" w14:textId="77777777" w:rsidR="00AA2D01" w:rsidRDefault="00AA2D01" w:rsidP="00AA2D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E3557">
              <w:rPr>
                <w:rFonts w:eastAsia="Calibri"/>
                <w:sz w:val="20"/>
                <w:szCs w:val="20"/>
                <w:lang w:eastAsia="en-US"/>
              </w:rPr>
              <w:t>Задача: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основного общего и (или) среднего общего образования</w:t>
            </w:r>
          </w:p>
        </w:tc>
      </w:tr>
      <w:tr w:rsidR="00AA2D01" w:rsidRPr="00237418" w14:paraId="075772CD" w14:textId="77777777" w:rsidTr="00B6741A">
        <w:trPr>
          <w:jc w:val="center"/>
        </w:trPr>
        <w:tc>
          <w:tcPr>
            <w:tcW w:w="488" w:type="dxa"/>
            <w:shd w:val="clear" w:color="auto" w:fill="auto"/>
          </w:tcPr>
          <w:p w14:paraId="77268AC6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88" w:type="dxa"/>
            <w:shd w:val="clear" w:color="auto" w:fill="auto"/>
          </w:tcPr>
          <w:p w14:paraId="1CA6B542" w14:textId="77777777" w:rsidR="00AA2D01" w:rsidRDefault="00AA2D01" w:rsidP="00AA2D01">
            <w:pPr>
              <w:autoSpaceDE w:val="0"/>
              <w:autoSpaceDN w:val="0"/>
              <w:adjustRightInd w:val="0"/>
              <w:ind w:left="-31" w:right="-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C716A">
              <w:rPr>
                <w:sz w:val="20"/>
                <w:szCs w:val="20"/>
              </w:rPr>
              <w:t>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001" w:type="dxa"/>
            <w:shd w:val="clear" w:color="auto" w:fill="auto"/>
          </w:tcPr>
          <w:p w14:paraId="42846B09" w14:textId="77777777" w:rsidR="00AA2D01" w:rsidRDefault="00AA2D01" w:rsidP="00AA2D01">
            <w:pPr>
              <w:autoSpaceDE w:val="0"/>
              <w:autoSpaceDN w:val="0"/>
              <w:adjustRightInd w:val="0"/>
              <w:ind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14:paraId="6D0B0BBD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777" w:type="dxa"/>
            <w:shd w:val="clear" w:color="auto" w:fill="auto"/>
          </w:tcPr>
          <w:p w14:paraId="5BCE38D6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1167483B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424AB4C8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47064315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56486215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31E79739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1CA12626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6D413B5F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A8F94DC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7" w:type="dxa"/>
            <w:shd w:val="clear" w:color="auto" w:fill="auto"/>
          </w:tcPr>
          <w:p w14:paraId="714EA4BE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11311B8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73" w:type="dxa"/>
            <w:shd w:val="clear" w:color="auto" w:fill="auto"/>
          </w:tcPr>
          <w:p w14:paraId="039BB410" w14:textId="77777777" w:rsidR="00AA2D01" w:rsidRDefault="00AA2D01" w:rsidP="00AA2D0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14:paraId="40DBE3A9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4EB9A548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4306A1A9" w14:textId="27FEC6F7" w:rsidR="00AA2D01" w:rsidRDefault="00AA2D01" w:rsidP="00AA2D01">
      <w:pPr>
        <w:spacing w:line="0" w:lineRule="atLeast"/>
        <w:ind w:left="426" w:right="394" w:firstLine="709"/>
        <w:contextualSpacing/>
        <w:jc w:val="center"/>
      </w:pPr>
    </w:p>
    <w:p w14:paraId="7423C280" w14:textId="1AE9A15D" w:rsidR="00481B9D" w:rsidRDefault="00481B9D" w:rsidP="00AA2D01">
      <w:pPr>
        <w:spacing w:line="0" w:lineRule="atLeast"/>
        <w:ind w:left="426" w:right="394" w:firstLine="709"/>
        <w:contextualSpacing/>
        <w:jc w:val="center"/>
      </w:pPr>
    </w:p>
    <w:p w14:paraId="0FE01FD1" w14:textId="77777777" w:rsidR="00481B9D" w:rsidRDefault="00481B9D" w:rsidP="00AA2D01">
      <w:pPr>
        <w:spacing w:line="0" w:lineRule="atLeast"/>
        <w:ind w:left="426" w:right="394" w:firstLine="709"/>
        <w:contextualSpacing/>
        <w:jc w:val="center"/>
      </w:pPr>
    </w:p>
    <w:p w14:paraId="663A78FB" w14:textId="77777777" w:rsidR="00AA2D01" w:rsidRDefault="00AA2D01" w:rsidP="00AA2D01">
      <w:pPr>
        <w:spacing w:line="0" w:lineRule="atLeast"/>
        <w:ind w:left="426" w:right="394" w:firstLine="709"/>
        <w:contextualSpacing/>
        <w:jc w:val="center"/>
      </w:pPr>
      <w:r w:rsidRPr="00D00A16">
        <w:lastRenderedPageBreak/>
        <w:t>6. Перечень мероприятий (результатов) комплекса процессных мероприятий</w:t>
      </w:r>
    </w:p>
    <w:p w14:paraId="6C40280C" w14:textId="77777777" w:rsidR="00AA2D01" w:rsidRPr="002B2402" w:rsidRDefault="00AA2D01" w:rsidP="00AA2D01">
      <w:pPr>
        <w:spacing w:line="0" w:lineRule="atLeast"/>
        <w:ind w:left="426" w:right="394" w:firstLine="709"/>
        <w:contextualSpacing/>
        <w:jc w:val="center"/>
        <w:rPr>
          <w:sz w:val="18"/>
          <w:szCs w:val="18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249"/>
        <w:gridCol w:w="1421"/>
        <w:gridCol w:w="2690"/>
        <w:gridCol w:w="850"/>
        <w:gridCol w:w="992"/>
        <w:gridCol w:w="709"/>
        <w:gridCol w:w="850"/>
        <w:gridCol w:w="851"/>
        <w:gridCol w:w="850"/>
        <w:gridCol w:w="879"/>
        <w:gridCol w:w="823"/>
      </w:tblGrid>
      <w:tr w:rsidR="00AA2D01" w:rsidRPr="00237418" w14:paraId="1A49FB10" w14:textId="77777777" w:rsidTr="00B6741A">
        <w:trPr>
          <w:jc w:val="center"/>
        </w:trPr>
        <w:tc>
          <w:tcPr>
            <w:tcW w:w="566" w:type="dxa"/>
            <w:vMerge w:val="restart"/>
            <w:vAlign w:val="center"/>
          </w:tcPr>
          <w:p w14:paraId="744D3FA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49" w:type="dxa"/>
            <w:vMerge w:val="restart"/>
            <w:vAlign w:val="center"/>
          </w:tcPr>
          <w:p w14:paraId="528FEE1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421" w:type="dxa"/>
            <w:vMerge w:val="restart"/>
            <w:vAlign w:val="center"/>
          </w:tcPr>
          <w:p w14:paraId="76ACDA83" w14:textId="77777777" w:rsidR="00AA2D01" w:rsidRPr="001C66E0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C66E0">
              <w:rPr>
                <w:rFonts w:eastAsia="Calibri"/>
                <w:sz w:val="18"/>
                <w:szCs w:val="18"/>
                <w:lang w:eastAsia="en-US"/>
              </w:rPr>
              <w:t xml:space="preserve">Тип мероприятия (результата) </w:t>
            </w:r>
          </w:p>
        </w:tc>
        <w:tc>
          <w:tcPr>
            <w:tcW w:w="2690" w:type="dxa"/>
            <w:vMerge w:val="restart"/>
            <w:vAlign w:val="center"/>
          </w:tcPr>
          <w:p w14:paraId="6047D9B6" w14:textId="77777777" w:rsidR="00AA2D01" w:rsidRPr="00237418" w:rsidRDefault="00AA2D01" w:rsidP="00B6741A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 xml:space="preserve">Характеристика </w:t>
            </w:r>
          </w:p>
        </w:tc>
        <w:tc>
          <w:tcPr>
            <w:tcW w:w="850" w:type="dxa"/>
            <w:vMerge w:val="restart"/>
            <w:vAlign w:val="center"/>
          </w:tcPr>
          <w:p w14:paraId="3F77FA5A" w14:textId="77777777" w:rsidR="00AA2D01" w:rsidRPr="00237418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37418"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14:paraId="78CC235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 xml:space="preserve">Базовое значение </w:t>
            </w:r>
          </w:p>
        </w:tc>
        <w:tc>
          <w:tcPr>
            <w:tcW w:w="4962" w:type="dxa"/>
            <w:gridSpan w:val="6"/>
            <w:vAlign w:val="center"/>
          </w:tcPr>
          <w:p w14:paraId="4A758A5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Значения мероприятия (результата) по годам</w:t>
            </w:r>
          </w:p>
        </w:tc>
      </w:tr>
      <w:tr w:rsidR="00AA2D01" w:rsidRPr="00237418" w14:paraId="104B39F6" w14:textId="77777777" w:rsidTr="00B6741A">
        <w:trPr>
          <w:jc w:val="center"/>
        </w:trPr>
        <w:tc>
          <w:tcPr>
            <w:tcW w:w="566" w:type="dxa"/>
            <w:vMerge/>
            <w:vAlign w:val="center"/>
          </w:tcPr>
          <w:p w14:paraId="2331502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49" w:type="dxa"/>
            <w:vMerge/>
            <w:vAlign w:val="center"/>
          </w:tcPr>
          <w:p w14:paraId="35DCE2FA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vAlign w:val="center"/>
          </w:tcPr>
          <w:p w14:paraId="75FC5F7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vMerge/>
            <w:vAlign w:val="center"/>
          </w:tcPr>
          <w:p w14:paraId="6DE85A5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05DE6EE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1528AA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14:paraId="169D517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50" w:type="dxa"/>
            <w:vAlign w:val="center"/>
          </w:tcPr>
          <w:p w14:paraId="2C4A987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851" w:type="dxa"/>
            <w:vAlign w:val="center"/>
          </w:tcPr>
          <w:p w14:paraId="44C9134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850" w:type="dxa"/>
            <w:vAlign w:val="center"/>
          </w:tcPr>
          <w:p w14:paraId="70F6890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879" w:type="dxa"/>
            <w:vAlign w:val="center"/>
          </w:tcPr>
          <w:p w14:paraId="3CF2B3E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823" w:type="dxa"/>
            <w:vAlign w:val="center"/>
          </w:tcPr>
          <w:p w14:paraId="45EC2B7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2030</w:t>
            </w:r>
          </w:p>
        </w:tc>
      </w:tr>
      <w:tr w:rsidR="00AA2D01" w:rsidRPr="00237418" w14:paraId="353CE3EA" w14:textId="77777777" w:rsidTr="00B6741A">
        <w:trPr>
          <w:jc w:val="center"/>
        </w:trPr>
        <w:tc>
          <w:tcPr>
            <w:tcW w:w="15730" w:type="dxa"/>
            <w:gridSpan w:val="12"/>
          </w:tcPr>
          <w:p w14:paraId="30FB56C7" w14:textId="77777777" w:rsidR="00AA2D01" w:rsidRPr="00237418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sz w:val="20"/>
                <w:szCs w:val="20"/>
              </w:rPr>
              <w:t xml:space="preserve">Задача: </w:t>
            </w:r>
            <w:r w:rsidRPr="003D1398">
              <w:rPr>
                <w:sz w:val="20"/>
                <w:szCs w:val="20"/>
              </w:rPr>
              <w:t>Создание современных безопасных условий обучения в муниципальных образовательных организациях</w:t>
            </w:r>
          </w:p>
        </w:tc>
      </w:tr>
      <w:tr w:rsidR="00AA2D01" w:rsidRPr="00237418" w14:paraId="38775271" w14:textId="77777777" w:rsidTr="00B6741A">
        <w:trPr>
          <w:jc w:val="center"/>
        </w:trPr>
        <w:tc>
          <w:tcPr>
            <w:tcW w:w="566" w:type="dxa"/>
          </w:tcPr>
          <w:p w14:paraId="7C0056C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9" w:type="dxa"/>
          </w:tcPr>
          <w:p w14:paraId="340D26A5" w14:textId="77777777" w:rsidR="00AA2D01" w:rsidRPr="00C74357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421" w:type="dxa"/>
          </w:tcPr>
          <w:p w14:paraId="77905D95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78630E91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0" w:type="dxa"/>
            <w:shd w:val="clear" w:color="auto" w:fill="auto"/>
          </w:tcPr>
          <w:p w14:paraId="0B32D12E" w14:textId="4785CE2B" w:rsidR="00AA2D01" w:rsidRPr="000C716A" w:rsidRDefault="00AA2D01" w:rsidP="00B6741A">
            <w:pPr>
              <w:autoSpaceDE w:val="0"/>
              <w:autoSpaceDN w:val="0"/>
              <w:adjustRightInd w:val="0"/>
              <w:ind w:left="33"/>
              <w:rPr>
                <w:rFonts w:eastAsia="Calibri"/>
                <w:sz w:val="18"/>
                <w:szCs w:val="18"/>
                <w:lang w:eastAsia="en-US"/>
              </w:rPr>
            </w:pPr>
            <w:r w:rsidRPr="000C716A">
              <w:rPr>
                <w:sz w:val="18"/>
                <w:szCs w:val="18"/>
                <w:lang w:eastAsia="en-US"/>
              </w:rPr>
              <w:t>Обеспечение муниципальных образовательных организаций</w:t>
            </w:r>
            <w:r w:rsidR="00481B9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0C716A">
              <w:rPr>
                <w:sz w:val="18"/>
                <w:szCs w:val="18"/>
              </w:rPr>
              <w:t>соответстви</w:t>
            </w:r>
            <w:r>
              <w:rPr>
                <w:sz w:val="18"/>
                <w:szCs w:val="18"/>
              </w:rPr>
              <w:t>и с</w:t>
            </w:r>
            <w:r w:rsidRPr="000C716A">
              <w:rPr>
                <w:sz w:val="18"/>
                <w:szCs w:val="18"/>
              </w:rPr>
              <w:t xml:space="preserve"> требованиям</w:t>
            </w:r>
            <w:r>
              <w:rPr>
                <w:sz w:val="18"/>
                <w:szCs w:val="18"/>
              </w:rPr>
              <w:t>и</w:t>
            </w:r>
            <w:r w:rsidRPr="000C716A">
              <w:rPr>
                <w:sz w:val="18"/>
                <w:szCs w:val="18"/>
              </w:rPr>
              <w:t xml:space="preserve"> постановления Правительства Российской Федерации от 02.08.2019№ 1006 «</w:t>
            </w:r>
            <w:r w:rsidRPr="000C716A">
              <w:rPr>
                <w:sz w:val="18"/>
                <w:szCs w:val="18"/>
                <w:lang w:eastAsia="en-US"/>
              </w:rPr>
      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      </w:r>
          </w:p>
        </w:tc>
        <w:tc>
          <w:tcPr>
            <w:tcW w:w="850" w:type="dxa"/>
          </w:tcPr>
          <w:p w14:paraId="378F98F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1AEC31F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</w:tcPr>
          <w:p w14:paraId="7245C2B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850" w:type="dxa"/>
          </w:tcPr>
          <w:p w14:paraId="794B0B1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1" w:type="dxa"/>
          </w:tcPr>
          <w:p w14:paraId="4EF4744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131E81D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1467129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5140A7E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6868BF38" w14:textId="77777777" w:rsidTr="00B6741A">
        <w:trPr>
          <w:jc w:val="center"/>
        </w:trPr>
        <w:tc>
          <w:tcPr>
            <w:tcW w:w="566" w:type="dxa"/>
          </w:tcPr>
          <w:p w14:paraId="54A291F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4249" w:type="dxa"/>
          </w:tcPr>
          <w:p w14:paraId="7BC7880C" w14:textId="77777777" w:rsidR="00AA2D01" w:rsidRPr="00C74357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обеспечение пожарной безопасности</w:t>
            </w:r>
          </w:p>
        </w:tc>
        <w:tc>
          <w:tcPr>
            <w:tcW w:w="1421" w:type="dxa"/>
          </w:tcPr>
          <w:p w14:paraId="30BB3F34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1A7477B3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0120BE49" w14:textId="77777777" w:rsidR="00AA2D01" w:rsidRPr="00486A5E" w:rsidRDefault="00AA2D01" w:rsidP="00B6741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3D1398">
              <w:rPr>
                <w:color w:val="000000"/>
                <w:sz w:val="20"/>
                <w:szCs w:val="20"/>
              </w:rPr>
              <w:t>амен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D1398">
              <w:rPr>
                <w:color w:val="000000"/>
                <w:sz w:val="20"/>
                <w:szCs w:val="20"/>
              </w:rPr>
              <w:t xml:space="preserve"> автоматической пожарной сигнализации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D1398">
              <w:rPr>
                <w:color w:val="000000"/>
                <w:sz w:val="20"/>
                <w:szCs w:val="20"/>
              </w:rPr>
              <w:t xml:space="preserve">выполнение предписаний органов </w:t>
            </w:r>
            <w:proofErr w:type="spellStart"/>
            <w:r w:rsidRPr="003D1398">
              <w:rPr>
                <w:color w:val="000000"/>
                <w:sz w:val="20"/>
                <w:szCs w:val="20"/>
              </w:rPr>
              <w:t>Пожнадзора</w:t>
            </w:r>
            <w:proofErr w:type="spellEnd"/>
          </w:p>
        </w:tc>
        <w:tc>
          <w:tcPr>
            <w:tcW w:w="850" w:type="dxa"/>
          </w:tcPr>
          <w:p w14:paraId="6030A918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45D3EED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6E7F5DD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2740CF5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7C5FE1CC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05664619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3F9BF1A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5C92022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66B65FEE" w14:textId="77777777" w:rsidTr="00B6741A">
        <w:trPr>
          <w:jc w:val="center"/>
        </w:trPr>
        <w:tc>
          <w:tcPr>
            <w:tcW w:w="566" w:type="dxa"/>
          </w:tcPr>
          <w:p w14:paraId="157CC4A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4249" w:type="dxa"/>
          </w:tcPr>
          <w:p w14:paraId="6E8FFC93" w14:textId="77777777" w:rsidR="00AA2D01" w:rsidRPr="00C74357" w:rsidRDefault="00AA2D01" w:rsidP="00B674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обеспечение санитарно-эпидемиологического состояния</w:t>
            </w:r>
          </w:p>
        </w:tc>
        <w:tc>
          <w:tcPr>
            <w:tcW w:w="1421" w:type="dxa"/>
          </w:tcPr>
          <w:p w14:paraId="24D97410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45464994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34817C59" w14:textId="733368D8" w:rsidR="00AA2D01" w:rsidRPr="00486A5E" w:rsidRDefault="00AA2D01" w:rsidP="00B6741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3D1398">
              <w:rPr>
                <w:color w:val="000000"/>
                <w:sz w:val="20"/>
                <w:szCs w:val="20"/>
              </w:rPr>
              <w:t>амен</w:t>
            </w:r>
            <w:r>
              <w:rPr>
                <w:color w:val="000000"/>
                <w:sz w:val="20"/>
                <w:szCs w:val="20"/>
              </w:rPr>
              <w:t>а</w:t>
            </w:r>
            <w:r w:rsidR="00481B9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освещения, аварийный и текущий ремонт</w:t>
            </w:r>
            <w:r w:rsidRPr="003D1398">
              <w:rPr>
                <w:color w:val="000000"/>
                <w:sz w:val="20"/>
                <w:szCs w:val="20"/>
              </w:rPr>
              <w:t xml:space="preserve"> систем отопления и</w:t>
            </w:r>
            <w:r w:rsidR="00481B9D">
              <w:rPr>
                <w:color w:val="000000"/>
                <w:sz w:val="20"/>
                <w:szCs w:val="20"/>
              </w:rPr>
              <w:t xml:space="preserve"> </w:t>
            </w:r>
            <w:r w:rsidRPr="003D1398">
              <w:rPr>
                <w:color w:val="000000"/>
                <w:sz w:val="20"/>
                <w:szCs w:val="20"/>
              </w:rPr>
              <w:t>водоснабжения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D1398">
              <w:rPr>
                <w:color w:val="000000"/>
                <w:sz w:val="20"/>
                <w:szCs w:val="20"/>
              </w:rPr>
              <w:t>ремонт кровли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D1398">
              <w:rPr>
                <w:color w:val="000000"/>
                <w:sz w:val="20"/>
                <w:szCs w:val="20"/>
              </w:rPr>
              <w:t xml:space="preserve"> выполнение предписаний органов Роспотребнадзора</w:t>
            </w:r>
          </w:p>
        </w:tc>
        <w:tc>
          <w:tcPr>
            <w:tcW w:w="850" w:type="dxa"/>
          </w:tcPr>
          <w:p w14:paraId="668C240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294F9F4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6E9F16A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6833E72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2A383DF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4AAD919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7FB7CA96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48E3D02E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3B79BC11" w14:textId="77777777" w:rsidTr="00B6741A">
        <w:trPr>
          <w:jc w:val="center"/>
        </w:trPr>
        <w:tc>
          <w:tcPr>
            <w:tcW w:w="566" w:type="dxa"/>
          </w:tcPr>
          <w:p w14:paraId="7D8B2AE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4249" w:type="dxa"/>
          </w:tcPr>
          <w:p w14:paraId="5EF94937" w14:textId="77777777" w:rsidR="00AA2D01" w:rsidRPr="00C74357" w:rsidRDefault="00AA2D01" w:rsidP="00B674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обеспечение мер по энергосбережению и повышению энергоэффективности</w:t>
            </w:r>
          </w:p>
        </w:tc>
        <w:tc>
          <w:tcPr>
            <w:tcW w:w="1421" w:type="dxa"/>
          </w:tcPr>
          <w:p w14:paraId="1C7A9B79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26AB384A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119B45BA" w14:textId="77777777" w:rsidR="00AA2D01" w:rsidRPr="00486A5E" w:rsidRDefault="00AA2D01" w:rsidP="00B6741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7A56D6">
              <w:rPr>
                <w:sz w:val="20"/>
                <w:szCs w:val="20"/>
              </w:rPr>
              <w:t>Замена деревянных конструкций на оконные ПВХ-блоки</w:t>
            </w:r>
            <w:r>
              <w:rPr>
                <w:sz w:val="20"/>
                <w:szCs w:val="20"/>
              </w:rPr>
              <w:t xml:space="preserve">, </w:t>
            </w:r>
            <w:r w:rsidRPr="003D1398">
              <w:rPr>
                <w:color w:val="000000"/>
                <w:sz w:val="20"/>
                <w:szCs w:val="20"/>
              </w:rPr>
              <w:t>замен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3D1398">
              <w:rPr>
                <w:color w:val="000000"/>
                <w:sz w:val="20"/>
                <w:szCs w:val="20"/>
              </w:rPr>
              <w:t xml:space="preserve"> приборов учета</w:t>
            </w:r>
          </w:p>
        </w:tc>
        <w:tc>
          <w:tcPr>
            <w:tcW w:w="850" w:type="dxa"/>
          </w:tcPr>
          <w:p w14:paraId="0CCEB80E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7177AF8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1794A71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3CDB75F9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4A49B00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07F26C23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7A2B36A7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66DCB0D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270D6DB4" w14:textId="77777777" w:rsidTr="00B6741A">
        <w:trPr>
          <w:jc w:val="center"/>
        </w:trPr>
        <w:tc>
          <w:tcPr>
            <w:tcW w:w="566" w:type="dxa"/>
          </w:tcPr>
          <w:p w14:paraId="4830B15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7.5</w:t>
            </w:r>
          </w:p>
        </w:tc>
        <w:tc>
          <w:tcPr>
            <w:tcW w:w="4249" w:type="dxa"/>
          </w:tcPr>
          <w:p w14:paraId="0F10364B" w14:textId="77777777" w:rsidR="00AA2D01" w:rsidRPr="00C74357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</w:t>
            </w:r>
            <w:r>
              <w:rPr>
                <w:sz w:val="20"/>
                <w:szCs w:val="20"/>
              </w:rPr>
              <w:t>й</w:t>
            </w:r>
            <w:r w:rsidRPr="00C74357">
              <w:rPr>
                <w:sz w:val="20"/>
                <w:szCs w:val="20"/>
              </w:rPr>
              <w:t xml:space="preserve"> на иные цели муниципальным </w:t>
            </w:r>
            <w:r w:rsidRPr="003F2E2B">
              <w:rPr>
                <w:sz w:val="20"/>
                <w:szCs w:val="20"/>
              </w:rPr>
              <w:t xml:space="preserve">бюджетным (автономным) </w:t>
            </w:r>
            <w:r w:rsidRPr="003F2E2B">
              <w:rPr>
                <w:sz w:val="20"/>
                <w:szCs w:val="20"/>
              </w:rPr>
              <w:lastRenderedPageBreak/>
              <w:t>учреждениям на проведение капитальных</w:t>
            </w:r>
            <w:r>
              <w:rPr>
                <w:sz w:val="20"/>
                <w:szCs w:val="20"/>
              </w:rPr>
              <w:t xml:space="preserve"> и </w:t>
            </w:r>
            <w:r w:rsidRPr="00C74357">
              <w:rPr>
                <w:sz w:val="20"/>
                <w:szCs w:val="20"/>
              </w:rPr>
              <w:t>текущих ремонтов зданий</w:t>
            </w:r>
            <w:r>
              <w:rPr>
                <w:sz w:val="20"/>
                <w:szCs w:val="20"/>
              </w:rPr>
              <w:t xml:space="preserve"> и</w:t>
            </w:r>
            <w:r w:rsidRPr="00C74357">
              <w:rPr>
                <w:sz w:val="20"/>
                <w:szCs w:val="20"/>
              </w:rPr>
              <w:t xml:space="preserve"> сооружений</w:t>
            </w:r>
          </w:p>
        </w:tc>
        <w:tc>
          <w:tcPr>
            <w:tcW w:w="1421" w:type="dxa"/>
          </w:tcPr>
          <w:p w14:paraId="7BFF8CFF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lastRenderedPageBreak/>
              <w:t>Приобретение товаров, работ, услуг</w:t>
            </w:r>
          </w:p>
          <w:p w14:paraId="15D103DB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0E8DADB9" w14:textId="467EDF0B" w:rsidR="00AA2D01" w:rsidRPr="007A56D6" w:rsidRDefault="00AA2D01" w:rsidP="00B6741A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7A56D6">
              <w:rPr>
                <w:sz w:val="20"/>
                <w:szCs w:val="20"/>
              </w:rPr>
              <w:lastRenderedPageBreak/>
              <w:t xml:space="preserve">Проведение необходимых мероприятий по ремонту зданий и сооружений, </w:t>
            </w:r>
            <w:r w:rsidRPr="007A56D6">
              <w:rPr>
                <w:sz w:val="20"/>
                <w:szCs w:val="20"/>
              </w:rPr>
              <w:lastRenderedPageBreak/>
              <w:t>обеспечивающих</w:t>
            </w:r>
            <w:r w:rsidR="00481B9D">
              <w:rPr>
                <w:sz w:val="20"/>
                <w:szCs w:val="20"/>
              </w:rPr>
              <w:t xml:space="preserve"> </w:t>
            </w:r>
            <w:r w:rsidRPr="007A56D6">
              <w:rPr>
                <w:sz w:val="20"/>
                <w:szCs w:val="20"/>
              </w:rPr>
              <w:t xml:space="preserve">функционирование зданий муниципальных </w:t>
            </w:r>
            <w:r>
              <w:rPr>
                <w:sz w:val="20"/>
                <w:szCs w:val="20"/>
              </w:rPr>
              <w:t xml:space="preserve">образовательных </w:t>
            </w:r>
            <w:r w:rsidRPr="007A56D6">
              <w:rPr>
                <w:sz w:val="20"/>
                <w:szCs w:val="20"/>
              </w:rPr>
              <w:t>организаций</w:t>
            </w:r>
          </w:p>
        </w:tc>
        <w:tc>
          <w:tcPr>
            <w:tcW w:w="850" w:type="dxa"/>
          </w:tcPr>
          <w:p w14:paraId="6C4E386B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992" w:type="dxa"/>
          </w:tcPr>
          <w:p w14:paraId="0FD7532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529D3FB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75A1BBF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58B61D25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5D8909DA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6D4BE23C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1333032C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AA2D01" w:rsidRPr="00237418" w14:paraId="11A9D272" w14:textId="77777777" w:rsidTr="00B6741A">
        <w:trPr>
          <w:jc w:val="center"/>
        </w:trPr>
        <w:tc>
          <w:tcPr>
            <w:tcW w:w="566" w:type="dxa"/>
          </w:tcPr>
          <w:p w14:paraId="4936472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7.6</w:t>
            </w:r>
          </w:p>
        </w:tc>
        <w:tc>
          <w:tcPr>
            <w:tcW w:w="4249" w:type="dxa"/>
          </w:tcPr>
          <w:p w14:paraId="4254051F" w14:textId="77777777" w:rsidR="00AA2D01" w:rsidRPr="00C74357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</w:t>
            </w:r>
          </w:p>
        </w:tc>
        <w:tc>
          <w:tcPr>
            <w:tcW w:w="1421" w:type="dxa"/>
          </w:tcPr>
          <w:p w14:paraId="2C555652" w14:textId="77777777" w:rsidR="00AA2D01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60DD5C62" w14:textId="77777777" w:rsidR="00AA2D01" w:rsidRPr="001C66E0" w:rsidRDefault="00AA2D01" w:rsidP="00B6741A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272DF837" w14:textId="77777777" w:rsidR="00AA2D01" w:rsidRPr="00486A5E" w:rsidRDefault="00AA2D01" w:rsidP="00B6741A">
            <w:pPr>
              <w:autoSpaceDE w:val="0"/>
              <w:autoSpaceDN w:val="0"/>
              <w:adjustRightInd w:val="0"/>
              <w:ind w:left="3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основных средств для поддержки и развития образовательной деятельности </w:t>
            </w:r>
            <w:r w:rsidRPr="007A56D6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 xml:space="preserve">образовательных </w:t>
            </w:r>
            <w:r w:rsidRPr="007A56D6">
              <w:rPr>
                <w:sz w:val="20"/>
                <w:szCs w:val="20"/>
              </w:rPr>
              <w:t>организаций</w:t>
            </w:r>
          </w:p>
        </w:tc>
        <w:tc>
          <w:tcPr>
            <w:tcW w:w="850" w:type="dxa"/>
          </w:tcPr>
          <w:p w14:paraId="29981CF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4B9AFD8D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13FDE650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0E79479C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5DBCD628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307095FF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6A372CD4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61BFAF02" w14:textId="77777777" w:rsidR="00AA2D0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60AD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BE2380" w:rsidRPr="00237418" w14:paraId="0473B920" w14:textId="77777777" w:rsidTr="00B6741A">
        <w:trPr>
          <w:jc w:val="center"/>
        </w:trPr>
        <w:tc>
          <w:tcPr>
            <w:tcW w:w="566" w:type="dxa"/>
          </w:tcPr>
          <w:p w14:paraId="361B5368" w14:textId="5340D123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7.7</w:t>
            </w:r>
          </w:p>
        </w:tc>
        <w:tc>
          <w:tcPr>
            <w:tcW w:w="4249" w:type="dxa"/>
          </w:tcPr>
          <w:p w14:paraId="515B9160" w14:textId="13746171" w:rsidR="00BE2380" w:rsidRPr="00C74357" w:rsidRDefault="00BE2380" w:rsidP="00BE23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B9D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1421" w:type="dxa"/>
          </w:tcPr>
          <w:p w14:paraId="5CD3BA33" w14:textId="77777777" w:rsidR="00BE2380" w:rsidRDefault="00BE2380" w:rsidP="00BE238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40E4EC7D" w14:textId="77777777" w:rsidR="00BE2380" w:rsidRPr="001C66E0" w:rsidRDefault="00BE2380" w:rsidP="00BE238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29513E5E" w14:textId="5933164C" w:rsidR="00BE2380" w:rsidRDefault="00BE2380" w:rsidP="00BE2380">
            <w:pPr>
              <w:autoSpaceDE w:val="0"/>
              <w:autoSpaceDN w:val="0"/>
              <w:adjustRightInd w:val="0"/>
              <w:ind w:left="33" w:right="28"/>
              <w:rPr>
                <w:sz w:val="20"/>
                <w:szCs w:val="20"/>
              </w:rPr>
            </w:pPr>
            <w:r w:rsidRPr="007A56D6">
              <w:rPr>
                <w:sz w:val="20"/>
                <w:szCs w:val="20"/>
              </w:rPr>
              <w:t>Проведение необходимых мероприятий по ремонту зданий и сооружений, обеспечивающих</w:t>
            </w:r>
            <w:r>
              <w:rPr>
                <w:sz w:val="20"/>
                <w:szCs w:val="20"/>
              </w:rPr>
              <w:t xml:space="preserve"> </w:t>
            </w:r>
            <w:r w:rsidRPr="007A56D6">
              <w:rPr>
                <w:sz w:val="20"/>
                <w:szCs w:val="20"/>
              </w:rPr>
              <w:t xml:space="preserve">функционирование зданий </w:t>
            </w:r>
            <w:r w:rsidRPr="00481B9D">
              <w:rPr>
                <w:sz w:val="20"/>
                <w:szCs w:val="20"/>
              </w:rPr>
              <w:t>муниципальных организаций отдыха и оздоровления детей</w:t>
            </w:r>
          </w:p>
        </w:tc>
        <w:tc>
          <w:tcPr>
            <w:tcW w:w="850" w:type="dxa"/>
          </w:tcPr>
          <w:p w14:paraId="2CD27683" w14:textId="4E3CBC9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21195BAE" w14:textId="1F6B5AC8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09" w:type="dxa"/>
          </w:tcPr>
          <w:p w14:paraId="64DEDEC0" w14:textId="7486756F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31,3</w:t>
            </w:r>
          </w:p>
        </w:tc>
        <w:tc>
          <w:tcPr>
            <w:tcW w:w="850" w:type="dxa"/>
          </w:tcPr>
          <w:p w14:paraId="551462F6" w14:textId="63BC33A3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37,5</w:t>
            </w:r>
          </w:p>
        </w:tc>
        <w:tc>
          <w:tcPr>
            <w:tcW w:w="851" w:type="dxa"/>
          </w:tcPr>
          <w:p w14:paraId="0A2550D6" w14:textId="52D2E41A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850" w:type="dxa"/>
          </w:tcPr>
          <w:p w14:paraId="549AD092" w14:textId="45EE20F9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79" w:type="dxa"/>
          </w:tcPr>
          <w:p w14:paraId="52405F08" w14:textId="01BD72F6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823" w:type="dxa"/>
          </w:tcPr>
          <w:p w14:paraId="0A8AA8A0" w14:textId="205483B2" w:rsidR="00BE2380" w:rsidRPr="00F960AD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62,5</w:t>
            </w:r>
          </w:p>
        </w:tc>
      </w:tr>
      <w:tr w:rsidR="00BE2380" w:rsidRPr="00237418" w14:paraId="6256EA1E" w14:textId="77777777" w:rsidTr="00B6741A">
        <w:trPr>
          <w:jc w:val="center"/>
        </w:trPr>
        <w:tc>
          <w:tcPr>
            <w:tcW w:w="566" w:type="dxa"/>
          </w:tcPr>
          <w:p w14:paraId="3AFB1669" w14:textId="494A80A4" w:rsidR="00BE2380" w:rsidRPr="00237418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7.8</w:t>
            </w:r>
          </w:p>
        </w:tc>
        <w:tc>
          <w:tcPr>
            <w:tcW w:w="4249" w:type="dxa"/>
          </w:tcPr>
          <w:p w14:paraId="4D97A06C" w14:textId="77777777" w:rsidR="00BE2380" w:rsidRPr="00C74357" w:rsidRDefault="00BE2380" w:rsidP="00BE23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4357">
              <w:rPr>
                <w:sz w:val="20"/>
                <w:szCs w:val="20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</w:p>
        </w:tc>
        <w:tc>
          <w:tcPr>
            <w:tcW w:w="1421" w:type="dxa"/>
          </w:tcPr>
          <w:p w14:paraId="4CF226C0" w14:textId="77777777" w:rsidR="00BE2380" w:rsidRDefault="00BE2380" w:rsidP="00BE238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  <w:r w:rsidRPr="001C66E0">
              <w:rPr>
                <w:sz w:val="18"/>
                <w:szCs w:val="18"/>
              </w:rPr>
              <w:t>Приобретение товаров, работ, услуг</w:t>
            </w:r>
          </w:p>
          <w:p w14:paraId="00C57396" w14:textId="77777777" w:rsidR="00BE2380" w:rsidRPr="001C66E0" w:rsidRDefault="00BE2380" w:rsidP="00BE2380">
            <w:pPr>
              <w:autoSpaceDE w:val="0"/>
              <w:autoSpaceDN w:val="0"/>
              <w:adjustRightInd w:val="0"/>
              <w:ind w:left="-114" w:right="-102"/>
              <w:jc w:val="center"/>
              <w:rPr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31F0012F" w14:textId="77777777" w:rsidR="00BE2380" w:rsidRPr="00486A5E" w:rsidRDefault="00BE2380" w:rsidP="00BE2380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7A56D6">
              <w:rPr>
                <w:sz w:val="20"/>
                <w:szCs w:val="20"/>
              </w:rPr>
              <w:t>Проведение капитального ремонта и оснащение средствами обучения и воспитания общеобразовательной организации</w:t>
            </w:r>
          </w:p>
        </w:tc>
        <w:tc>
          <w:tcPr>
            <w:tcW w:w="850" w:type="dxa"/>
          </w:tcPr>
          <w:p w14:paraId="5F6A2AAF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992" w:type="dxa"/>
          </w:tcPr>
          <w:p w14:paraId="06F47347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</w:tcPr>
          <w:p w14:paraId="6AF7119B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236B4499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14:paraId="65335A9A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14:paraId="7E27A88C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79" w:type="dxa"/>
          </w:tcPr>
          <w:p w14:paraId="527A048F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23" w:type="dxa"/>
          </w:tcPr>
          <w:p w14:paraId="2E0DCBF9" w14:textId="77777777" w:rsidR="00BE2380" w:rsidRDefault="00BE2380" w:rsidP="00BE238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05ED4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</w:tbl>
    <w:p w14:paraId="3B6078DC" w14:textId="77777777" w:rsidR="00AA2D01" w:rsidRDefault="00AA2D01" w:rsidP="00AA2D01">
      <w:pPr>
        <w:spacing w:line="0" w:lineRule="atLeast"/>
        <w:ind w:left="567" w:right="677" w:firstLine="709"/>
        <w:jc w:val="both"/>
        <w:rPr>
          <w:color w:val="000000"/>
        </w:rPr>
      </w:pPr>
    </w:p>
    <w:p w14:paraId="0FF5DD23" w14:textId="77777777" w:rsidR="00481B9D" w:rsidRDefault="00481B9D" w:rsidP="00AA2D01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</w:p>
    <w:p w14:paraId="7F096257" w14:textId="5419945C" w:rsidR="00AA2D01" w:rsidRDefault="00AA2D01" w:rsidP="00AA2D01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7</w:t>
      </w:r>
      <w:r w:rsidRPr="007A2818">
        <w:rPr>
          <w:rFonts w:eastAsia="Calibri"/>
          <w:lang w:eastAsia="en-US"/>
        </w:rPr>
        <w:t xml:space="preserve">. Финансовое обеспечение </w:t>
      </w:r>
      <w:r w:rsidRPr="003A7356">
        <w:rPr>
          <w:rFonts w:eastAsia="Calibri"/>
          <w:lang w:eastAsia="en-US"/>
        </w:rPr>
        <w:t>комплекса процессных мероприятий</w:t>
      </w:r>
    </w:p>
    <w:p w14:paraId="745D763E" w14:textId="77777777" w:rsidR="00BE2380" w:rsidRDefault="00BE2380" w:rsidP="00AA2D01">
      <w:pPr>
        <w:autoSpaceDE w:val="0"/>
        <w:autoSpaceDN w:val="0"/>
        <w:adjustRightInd w:val="0"/>
        <w:spacing w:before="240" w:after="240"/>
        <w:contextualSpacing/>
        <w:jc w:val="center"/>
        <w:outlineLvl w:val="1"/>
        <w:rPr>
          <w:rFonts w:eastAsia="Calibri"/>
          <w:lang w:eastAsia="en-US"/>
        </w:rPr>
      </w:pPr>
    </w:p>
    <w:p w14:paraId="260E9C51" w14:textId="77777777" w:rsidR="00AA2D01" w:rsidRPr="002B2402" w:rsidRDefault="00AA2D01" w:rsidP="00AA2D01">
      <w:pPr>
        <w:autoSpaceDE w:val="0"/>
        <w:autoSpaceDN w:val="0"/>
        <w:adjustRightInd w:val="0"/>
        <w:spacing w:before="240" w:after="240"/>
        <w:contextualSpacing/>
        <w:outlineLvl w:val="1"/>
        <w:rPr>
          <w:rFonts w:eastAsia="Calibri"/>
          <w:sz w:val="18"/>
          <w:szCs w:val="18"/>
          <w:lang w:eastAsia="en-US"/>
        </w:rPr>
      </w:pPr>
    </w:p>
    <w:tbl>
      <w:tblPr>
        <w:tblW w:w="15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752"/>
        <w:gridCol w:w="1417"/>
        <w:gridCol w:w="1418"/>
        <w:gridCol w:w="1418"/>
        <w:gridCol w:w="708"/>
        <w:gridCol w:w="709"/>
        <w:gridCol w:w="708"/>
        <w:gridCol w:w="1675"/>
      </w:tblGrid>
      <w:tr w:rsidR="00AA2D01" w:rsidRPr="00237418" w14:paraId="4C0882FF" w14:textId="77777777" w:rsidTr="00B6741A">
        <w:trPr>
          <w:jc w:val="center"/>
        </w:trPr>
        <w:tc>
          <w:tcPr>
            <w:tcW w:w="562" w:type="dxa"/>
            <w:vMerge w:val="restart"/>
          </w:tcPr>
          <w:p w14:paraId="198F9AE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752" w:type="dxa"/>
            <w:vMerge w:val="restart"/>
          </w:tcPr>
          <w:p w14:paraId="3535803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 (комплексной программы), структурного элемента/ источник финансового обеспечения</w:t>
            </w:r>
          </w:p>
        </w:tc>
        <w:tc>
          <w:tcPr>
            <w:tcW w:w="8053" w:type="dxa"/>
            <w:gridSpan w:val="7"/>
          </w:tcPr>
          <w:p w14:paraId="60843C4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AA2D01" w:rsidRPr="00237418" w14:paraId="59FFCCBF" w14:textId="77777777" w:rsidTr="00B6741A">
        <w:trPr>
          <w:jc w:val="center"/>
        </w:trPr>
        <w:tc>
          <w:tcPr>
            <w:tcW w:w="562" w:type="dxa"/>
            <w:vMerge/>
          </w:tcPr>
          <w:p w14:paraId="7D96545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  <w:vMerge/>
          </w:tcPr>
          <w:p w14:paraId="0B2F6AE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525B26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418" w:type="dxa"/>
          </w:tcPr>
          <w:p w14:paraId="02391A7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18" w:type="dxa"/>
          </w:tcPr>
          <w:p w14:paraId="63BA12C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708" w:type="dxa"/>
          </w:tcPr>
          <w:p w14:paraId="746FA00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709" w:type="dxa"/>
          </w:tcPr>
          <w:p w14:paraId="795A484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708" w:type="dxa"/>
          </w:tcPr>
          <w:p w14:paraId="1794178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675" w:type="dxa"/>
          </w:tcPr>
          <w:p w14:paraId="2757450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</w:tr>
      <w:tr w:rsidR="00AA2D01" w:rsidRPr="00CB0021" w14:paraId="7BC75D6D" w14:textId="77777777" w:rsidTr="00481B9D">
        <w:trPr>
          <w:trHeight w:val="527"/>
          <w:jc w:val="center"/>
        </w:trPr>
        <w:tc>
          <w:tcPr>
            <w:tcW w:w="562" w:type="dxa"/>
          </w:tcPr>
          <w:p w14:paraId="455EA5DC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752" w:type="dxa"/>
          </w:tcPr>
          <w:p w14:paraId="2966D1C3" w14:textId="77777777" w:rsidR="00AA2D01" w:rsidRDefault="00535DBC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hyperlink w:anchor="P375">
              <w:r w:rsidR="00AA2D01" w:rsidRPr="00CB0021">
                <w:rPr>
                  <w:rFonts w:eastAsia="Calibri"/>
                  <w:b/>
                  <w:bCs/>
                  <w:sz w:val="20"/>
                  <w:szCs w:val="20"/>
                  <w:lang w:eastAsia="en-US"/>
                </w:rPr>
                <w:t>Комплекс</w:t>
              </w:r>
            </w:hyperlink>
            <w:r w:rsidR="00AA2D01" w:rsidRPr="00CB00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процессных мероприятий "</w:t>
            </w:r>
            <w:r w:rsidR="00AA2D01" w:rsidRPr="00CB0021">
              <w:rPr>
                <w:b/>
                <w:bCs/>
                <w:color w:val="000000"/>
                <w:sz w:val="20"/>
                <w:szCs w:val="20"/>
              </w:rPr>
              <w:t>Обеспечение комплексной безопасности образовательных организаций</w:t>
            </w:r>
            <w:r w:rsidR="00AA2D01" w:rsidRPr="00CB002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" (всего), в том числе:</w:t>
            </w:r>
          </w:p>
          <w:p w14:paraId="5B0DC708" w14:textId="408E2D26" w:rsidR="00BE2380" w:rsidRPr="00CB0021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3A995D24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89702C0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4 431 900,0</w:t>
            </w:r>
          </w:p>
        </w:tc>
        <w:tc>
          <w:tcPr>
            <w:tcW w:w="1418" w:type="dxa"/>
          </w:tcPr>
          <w:p w14:paraId="44513CF7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2 656 460,0</w:t>
            </w:r>
          </w:p>
        </w:tc>
        <w:tc>
          <w:tcPr>
            <w:tcW w:w="708" w:type="dxa"/>
          </w:tcPr>
          <w:p w14:paraId="7B9CB8ED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466F5D33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957462B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642BB4E3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452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7 088 360,0</w:t>
            </w:r>
          </w:p>
        </w:tc>
      </w:tr>
      <w:tr w:rsidR="00AA2D01" w:rsidRPr="00CB0021" w14:paraId="5439630D" w14:textId="77777777" w:rsidTr="00481B9D">
        <w:trPr>
          <w:trHeight w:val="316"/>
          <w:jc w:val="center"/>
        </w:trPr>
        <w:tc>
          <w:tcPr>
            <w:tcW w:w="562" w:type="dxa"/>
          </w:tcPr>
          <w:p w14:paraId="2A580D32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0EFEEE8A" w14:textId="77777777" w:rsidR="00AA2D01" w:rsidRPr="00CB0021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6511E086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9DF5DF3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9243B5A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E0599C7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47E935F8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58C83A4B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147128DD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CB0021" w14:paraId="78EC5799" w14:textId="77777777" w:rsidTr="00481B9D">
        <w:trPr>
          <w:trHeight w:val="316"/>
          <w:jc w:val="center"/>
        </w:trPr>
        <w:tc>
          <w:tcPr>
            <w:tcW w:w="562" w:type="dxa"/>
          </w:tcPr>
          <w:p w14:paraId="3899CF7A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7FB9486B" w14:textId="77777777" w:rsidR="00AA2D01" w:rsidRPr="00CB0021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021C2D8E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E0C5DA8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B71AAF0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2B76672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70E1F229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27140B6D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47072A3E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CB0021" w14:paraId="1816A44F" w14:textId="77777777" w:rsidTr="00481B9D">
        <w:trPr>
          <w:trHeight w:val="316"/>
          <w:jc w:val="center"/>
        </w:trPr>
        <w:tc>
          <w:tcPr>
            <w:tcW w:w="562" w:type="dxa"/>
          </w:tcPr>
          <w:p w14:paraId="1DE988F0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23371882" w14:textId="77777777" w:rsidR="00AA2D01" w:rsidRPr="00CB0021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13B40B58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D23F9D2" w14:textId="77777777" w:rsidR="00AA2D01" w:rsidRPr="00B533CD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533CD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4 431 900,0</w:t>
            </w:r>
          </w:p>
        </w:tc>
        <w:tc>
          <w:tcPr>
            <w:tcW w:w="1418" w:type="dxa"/>
          </w:tcPr>
          <w:p w14:paraId="6833D8BC" w14:textId="77777777" w:rsidR="00AA2D01" w:rsidRPr="00B533CD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533CD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2 656 460,0</w:t>
            </w:r>
          </w:p>
        </w:tc>
        <w:tc>
          <w:tcPr>
            <w:tcW w:w="708" w:type="dxa"/>
          </w:tcPr>
          <w:p w14:paraId="280E906C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51C736D5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628F5AAD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CB0021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30967BC3" w14:textId="77777777" w:rsidR="00AA2D01" w:rsidRPr="00CB0021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7 088 360,0</w:t>
            </w:r>
          </w:p>
        </w:tc>
      </w:tr>
      <w:tr w:rsidR="00AA2D01" w:rsidRPr="00237418" w14:paraId="32809ACC" w14:textId="77777777" w:rsidTr="00B6741A">
        <w:trPr>
          <w:jc w:val="center"/>
        </w:trPr>
        <w:tc>
          <w:tcPr>
            <w:tcW w:w="562" w:type="dxa"/>
          </w:tcPr>
          <w:p w14:paraId="37AA349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7AFEF5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Мероприятия структурного элемента, в том числе:</w:t>
            </w:r>
          </w:p>
        </w:tc>
        <w:tc>
          <w:tcPr>
            <w:tcW w:w="1417" w:type="dxa"/>
          </w:tcPr>
          <w:p w14:paraId="537E248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294BA71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65697C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530915B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E91F8D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103821A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5" w:type="dxa"/>
          </w:tcPr>
          <w:p w14:paraId="5EA31C4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A2D01" w:rsidRPr="00237418" w14:paraId="68E6CD10" w14:textId="77777777" w:rsidTr="00B6741A">
        <w:trPr>
          <w:jc w:val="center"/>
        </w:trPr>
        <w:tc>
          <w:tcPr>
            <w:tcW w:w="562" w:type="dxa"/>
          </w:tcPr>
          <w:p w14:paraId="0ABF572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752" w:type="dxa"/>
          </w:tcPr>
          <w:p w14:paraId="697E70B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</w:t>
            </w:r>
            <w:r>
              <w:rPr>
                <w:sz w:val="20"/>
                <w:szCs w:val="20"/>
              </w:rPr>
              <w:t xml:space="preserve"> </w:t>
            </w:r>
            <w:r w:rsidRPr="00C74357">
              <w:rPr>
                <w:sz w:val="20"/>
                <w:szCs w:val="20"/>
              </w:rPr>
              <w:t>на мероприятия по обеспечению антитеррористической защищенности объектов (территорий) муниципальных образовательных организаций</w:t>
            </w:r>
            <w:r w:rsidRPr="00237418">
              <w:rPr>
                <w:sz w:val="20"/>
                <w:szCs w:val="20"/>
              </w:rPr>
              <w:t xml:space="preserve"> 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32B7139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347866E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A10388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B549A7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67B756E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7F8E675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151F32A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133E3413" w14:textId="77777777" w:rsidTr="00B6741A">
        <w:trPr>
          <w:jc w:val="center"/>
        </w:trPr>
        <w:tc>
          <w:tcPr>
            <w:tcW w:w="562" w:type="dxa"/>
          </w:tcPr>
          <w:p w14:paraId="7955D8F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6D709899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139B19F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03F363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40F21D6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391EA6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6FD96AB2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2DF183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43B1B37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075750CD" w14:textId="77777777" w:rsidTr="00B6741A">
        <w:trPr>
          <w:jc w:val="center"/>
        </w:trPr>
        <w:tc>
          <w:tcPr>
            <w:tcW w:w="562" w:type="dxa"/>
          </w:tcPr>
          <w:p w14:paraId="5460799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4259B02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01B8469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1578BE7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42E8F4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93B774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195C9D0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100665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5762E0C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7D055427" w14:textId="77777777" w:rsidTr="00B6741A">
        <w:trPr>
          <w:jc w:val="center"/>
        </w:trPr>
        <w:tc>
          <w:tcPr>
            <w:tcW w:w="562" w:type="dxa"/>
          </w:tcPr>
          <w:p w14:paraId="3BC375A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548575D0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1F0586D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32132E5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4E49A1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70F834D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7D0F860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79497D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7A93392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6BC12283" w14:textId="77777777" w:rsidTr="00B6741A">
        <w:trPr>
          <w:jc w:val="center"/>
        </w:trPr>
        <w:tc>
          <w:tcPr>
            <w:tcW w:w="562" w:type="dxa"/>
          </w:tcPr>
          <w:p w14:paraId="507A501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6752" w:type="dxa"/>
          </w:tcPr>
          <w:p w14:paraId="7F5F0F7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на обеспечение пожарной безопасности </w:t>
            </w:r>
            <w:r w:rsidRPr="00237418">
              <w:rPr>
                <w:sz w:val="20"/>
                <w:szCs w:val="20"/>
              </w:rPr>
              <w:t>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7CE1404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686B4A3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70C08C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3B8EB5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0828718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1298C9A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0A7CAB3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1579FCD7" w14:textId="77777777" w:rsidTr="00B6741A">
        <w:trPr>
          <w:jc w:val="center"/>
        </w:trPr>
        <w:tc>
          <w:tcPr>
            <w:tcW w:w="562" w:type="dxa"/>
          </w:tcPr>
          <w:p w14:paraId="6B55EB0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5A258976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6D1756B2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3365DAE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58BD40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051803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11B05A8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58DCEC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1C417032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31EBDFE8" w14:textId="77777777" w:rsidTr="00B6741A">
        <w:trPr>
          <w:jc w:val="center"/>
        </w:trPr>
        <w:tc>
          <w:tcPr>
            <w:tcW w:w="562" w:type="dxa"/>
          </w:tcPr>
          <w:p w14:paraId="03E5934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950F0F4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51387D6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F2FE48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B5F28D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CAFC96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3ECE5EE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E1B2EF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43E48C6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4EE72293" w14:textId="77777777" w:rsidTr="00B6741A">
        <w:trPr>
          <w:jc w:val="center"/>
        </w:trPr>
        <w:tc>
          <w:tcPr>
            <w:tcW w:w="562" w:type="dxa"/>
          </w:tcPr>
          <w:p w14:paraId="40F9847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3F5CE556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69D6EEF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59AEBB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352F30D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0430C8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1744192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A85573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586FAA5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0C81B6F3" w14:textId="77777777" w:rsidTr="00B6741A">
        <w:trPr>
          <w:jc w:val="center"/>
        </w:trPr>
        <w:tc>
          <w:tcPr>
            <w:tcW w:w="562" w:type="dxa"/>
          </w:tcPr>
          <w:p w14:paraId="1426401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6752" w:type="dxa"/>
          </w:tcPr>
          <w:p w14:paraId="1A7662C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на обеспечение санитарно-эпидемиологического состояния </w:t>
            </w:r>
            <w:r w:rsidRPr="00237418">
              <w:rPr>
                <w:sz w:val="20"/>
                <w:szCs w:val="20"/>
              </w:rPr>
              <w:t>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4AB8B97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2BAF30F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7AF74D4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7C5D525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232BFB6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6958F37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147FF90A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36BD8969" w14:textId="77777777" w:rsidTr="00B6741A">
        <w:trPr>
          <w:jc w:val="center"/>
        </w:trPr>
        <w:tc>
          <w:tcPr>
            <w:tcW w:w="562" w:type="dxa"/>
          </w:tcPr>
          <w:p w14:paraId="6754323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24181D36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4C256C4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2B8649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6F8E66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5ABD19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7B935A7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F02DA0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0B72308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2CC3838E" w14:textId="77777777" w:rsidTr="00B6741A">
        <w:trPr>
          <w:jc w:val="center"/>
        </w:trPr>
        <w:tc>
          <w:tcPr>
            <w:tcW w:w="562" w:type="dxa"/>
          </w:tcPr>
          <w:p w14:paraId="204D421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4EEDF228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196FB50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D80DF3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3FFABE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2737B7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2353577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F4E8F8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13E3FF3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54DFB06C" w14:textId="77777777" w:rsidTr="00B6741A">
        <w:trPr>
          <w:jc w:val="center"/>
        </w:trPr>
        <w:tc>
          <w:tcPr>
            <w:tcW w:w="562" w:type="dxa"/>
          </w:tcPr>
          <w:p w14:paraId="639AA17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3E3266D8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2EA040EA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4E71FA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1B74BC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FE2C48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299AEBA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74E3EE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4FCF0AD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15BBE1B3" w14:textId="77777777" w:rsidTr="00B6741A">
        <w:trPr>
          <w:jc w:val="center"/>
        </w:trPr>
        <w:tc>
          <w:tcPr>
            <w:tcW w:w="562" w:type="dxa"/>
          </w:tcPr>
          <w:p w14:paraId="248002A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7.4</w:t>
            </w:r>
          </w:p>
        </w:tc>
        <w:tc>
          <w:tcPr>
            <w:tcW w:w="6752" w:type="dxa"/>
          </w:tcPr>
          <w:p w14:paraId="5DF30F0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на обеспечение мер по энергосбережению и повышению энергоэффективности </w:t>
            </w:r>
            <w:r w:rsidRPr="00237418">
              <w:rPr>
                <w:sz w:val="20"/>
                <w:szCs w:val="20"/>
              </w:rPr>
              <w:t>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509415C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5C150AE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E50FB7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73CAF39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4BF0DED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72A2EF3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6FBF375D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72748661" w14:textId="77777777" w:rsidTr="00B6741A">
        <w:trPr>
          <w:jc w:val="center"/>
        </w:trPr>
        <w:tc>
          <w:tcPr>
            <w:tcW w:w="562" w:type="dxa"/>
          </w:tcPr>
          <w:p w14:paraId="63CE4DB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7C876BF2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72450B4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DCEF0C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6F79C2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42E047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346E3EF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4718B1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12F23F5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6F853410" w14:textId="77777777" w:rsidTr="00B6741A">
        <w:trPr>
          <w:jc w:val="center"/>
        </w:trPr>
        <w:tc>
          <w:tcPr>
            <w:tcW w:w="562" w:type="dxa"/>
          </w:tcPr>
          <w:p w14:paraId="7B5423A8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65E8DDF0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31972E6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FDC2D0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CB8A9A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3506CE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5F6E33C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1C5480A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28696CF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029851B6" w14:textId="77777777" w:rsidTr="00B6741A">
        <w:trPr>
          <w:jc w:val="center"/>
        </w:trPr>
        <w:tc>
          <w:tcPr>
            <w:tcW w:w="562" w:type="dxa"/>
          </w:tcPr>
          <w:p w14:paraId="642B33D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6870737A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3D0B0E4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C2E7B8C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E46A2F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6E5E5C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3CAC97D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4494AA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4AC1A9B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1519C8E3" w14:textId="77777777" w:rsidTr="00B6741A">
        <w:trPr>
          <w:jc w:val="center"/>
        </w:trPr>
        <w:tc>
          <w:tcPr>
            <w:tcW w:w="562" w:type="dxa"/>
          </w:tcPr>
          <w:p w14:paraId="2883552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7.5</w:t>
            </w:r>
          </w:p>
        </w:tc>
        <w:tc>
          <w:tcPr>
            <w:tcW w:w="6752" w:type="dxa"/>
          </w:tcPr>
          <w:p w14:paraId="5165E50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>Предоставление субсиди</w:t>
            </w:r>
            <w:r>
              <w:rPr>
                <w:sz w:val="20"/>
                <w:szCs w:val="20"/>
              </w:rPr>
              <w:t>й</w:t>
            </w:r>
            <w:r w:rsidRPr="00C74357">
              <w:rPr>
                <w:sz w:val="20"/>
                <w:szCs w:val="20"/>
              </w:rPr>
              <w:t xml:space="preserve"> на иные цели муниципальным бюджетным (автономным) учреждениям на проведение </w:t>
            </w:r>
            <w:r>
              <w:rPr>
                <w:sz w:val="20"/>
                <w:szCs w:val="20"/>
              </w:rPr>
              <w:t xml:space="preserve">капитальных и </w:t>
            </w:r>
            <w:r w:rsidRPr="00C74357">
              <w:rPr>
                <w:sz w:val="20"/>
                <w:szCs w:val="20"/>
              </w:rPr>
              <w:t>текущих ремонтов зданий</w:t>
            </w:r>
            <w:r>
              <w:rPr>
                <w:sz w:val="20"/>
                <w:szCs w:val="20"/>
              </w:rPr>
              <w:t xml:space="preserve"> и</w:t>
            </w:r>
            <w:r w:rsidRPr="00C74357">
              <w:rPr>
                <w:sz w:val="20"/>
                <w:szCs w:val="20"/>
              </w:rPr>
              <w:t xml:space="preserve"> сооружений </w:t>
            </w:r>
            <w:r w:rsidRPr="00237418">
              <w:rPr>
                <w:sz w:val="20"/>
                <w:szCs w:val="20"/>
              </w:rPr>
              <w:t>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4D1008B2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7B2A759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6EF304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11AD8D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3DFDCF41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4D04C2F6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4AB822B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0EE9036E" w14:textId="77777777" w:rsidTr="00B6741A">
        <w:trPr>
          <w:jc w:val="center"/>
        </w:trPr>
        <w:tc>
          <w:tcPr>
            <w:tcW w:w="562" w:type="dxa"/>
          </w:tcPr>
          <w:p w14:paraId="193C7B9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405E2280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765E6FC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1FF1FE2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1AF08B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2ED137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6C1099A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3E3FC0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6C4785E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0305035D" w14:textId="77777777" w:rsidTr="00B6741A">
        <w:trPr>
          <w:jc w:val="center"/>
        </w:trPr>
        <w:tc>
          <w:tcPr>
            <w:tcW w:w="562" w:type="dxa"/>
          </w:tcPr>
          <w:p w14:paraId="1C35470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42F30753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006CD9F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AF19D6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2309B16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DBA8D8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68D5765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02B090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6E064EA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7D6373BC" w14:textId="77777777" w:rsidTr="00B6741A">
        <w:trPr>
          <w:jc w:val="center"/>
        </w:trPr>
        <w:tc>
          <w:tcPr>
            <w:tcW w:w="562" w:type="dxa"/>
          </w:tcPr>
          <w:p w14:paraId="725EC96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396113E4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5C44E77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A70D80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361CAB42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4E2E29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0F1B65A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2917138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7555F34B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5827D15B" w14:textId="77777777" w:rsidTr="00B6741A">
        <w:trPr>
          <w:jc w:val="center"/>
        </w:trPr>
        <w:tc>
          <w:tcPr>
            <w:tcW w:w="562" w:type="dxa"/>
          </w:tcPr>
          <w:p w14:paraId="6B5BFE49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7.6</w:t>
            </w:r>
          </w:p>
        </w:tc>
        <w:tc>
          <w:tcPr>
            <w:tcW w:w="6752" w:type="dxa"/>
          </w:tcPr>
          <w:p w14:paraId="433734A0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на обновление материально-технической базы </w:t>
            </w:r>
            <w:r w:rsidRPr="00237418">
              <w:rPr>
                <w:sz w:val="20"/>
                <w:szCs w:val="20"/>
              </w:rPr>
              <w:t>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37EAAC9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40EB640F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16A796E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CC12C9B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69D90043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44EBEEE5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2A3897E4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249AB0F5" w14:textId="77777777" w:rsidTr="00B6741A">
        <w:trPr>
          <w:jc w:val="center"/>
        </w:trPr>
        <w:tc>
          <w:tcPr>
            <w:tcW w:w="562" w:type="dxa"/>
          </w:tcPr>
          <w:p w14:paraId="0A976D7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6E506804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1DB35B3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4BF06E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F788F0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F14DC56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1E55975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49B1AF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5D65C746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575F7D57" w14:textId="77777777" w:rsidTr="00B6741A">
        <w:trPr>
          <w:jc w:val="center"/>
        </w:trPr>
        <w:tc>
          <w:tcPr>
            <w:tcW w:w="562" w:type="dxa"/>
          </w:tcPr>
          <w:p w14:paraId="5D83696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56EF89F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5D44B6B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3021705B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DE0148D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8810F4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3A332CFF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851FA3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5BF8158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4540F0E2" w14:textId="77777777" w:rsidTr="00B6741A">
        <w:trPr>
          <w:jc w:val="center"/>
        </w:trPr>
        <w:tc>
          <w:tcPr>
            <w:tcW w:w="562" w:type="dxa"/>
          </w:tcPr>
          <w:p w14:paraId="0558588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136A6FB" w14:textId="77777777" w:rsidR="00AA2D01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  <w:p w14:paraId="29484E44" w14:textId="688A0034" w:rsidR="00BE2380" w:rsidRPr="00B6376C" w:rsidRDefault="00BE2380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55EF54C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9943A7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694082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80A867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66D5F83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9A1616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7F218D9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481B9D" w:rsidRPr="00237418" w14:paraId="57B6A199" w14:textId="77777777" w:rsidTr="00B6741A">
        <w:trPr>
          <w:jc w:val="center"/>
        </w:trPr>
        <w:tc>
          <w:tcPr>
            <w:tcW w:w="562" w:type="dxa"/>
          </w:tcPr>
          <w:p w14:paraId="0D9BB2C8" w14:textId="641104C6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7.7</w:t>
            </w:r>
          </w:p>
        </w:tc>
        <w:tc>
          <w:tcPr>
            <w:tcW w:w="6752" w:type="dxa"/>
          </w:tcPr>
          <w:p w14:paraId="29264F8A" w14:textId="67948381" w:rsidR="00481B9D" w:rsidRPr="00237418" w:rsidRDefault="00481B9D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81B9D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</w:t>
            </w:r>
            <w:r w:rsidRPr="00237418">
              <w:rPr>
                <w:sz w:val="20"/>
                <w:szCs w:val="20"/>
              </w:rPr>
              <w:t xml:space="preserve"> 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3DC63368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77AEE130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B01E86D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33E45FB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</w:tcPr>
          <w:p w14:paraId="670FAAB6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5F1503F9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37418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75" w:type="dxa"/>
          </w:tcPr>
          <w:p w14:paraId="44464AF6" w14:textId="77777777" w:rsidR="00481B9D" w:rsidRPr="00237418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81B9D" w:rsidRPr="00B6376C" w14:paraId="2E30B178" w14:textId="77777777" w:rsidTr="00B6741A">
        <w:trPr>
          <w:jc w:val="center"/>
        </w:trPr>
        <w:tc>
          <w:tcPr>
            <w:tcW w:w="562" w:type="dxa"/>
          </w:tcPr>
          <w:p w14:paraId="14624972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19A84C3E" w14:textId="77777777" w:rsidR="00481B9D" w:rsidRPr="00B6376C" w:rsidRDefault="00481B9D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6881B858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389EF4B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DADFC97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6C01FB8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538DC137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003A3FFD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55B57AB1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481B9D" w:rsidRPr="00B6376C" w14:paraId="7B662BB7" w14:textId="77777777" w:rsidTr="00B6741A">
        <w:trPr>
          <w:jc w:val="center"/>
        </w:trPr>
        <w:tc>
          <w:tcPr>
            <w:tcW w:w="562" w:type="dxa"/>
          </w:tcPr>
          <w:p w14:paraId="1D15104D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4C1F2D4B" w14:textId="77777777" w:rsidR="00481B9D" w:rsidRPr="00B6376C" w:rsidRDefault="00481B9D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63196F7C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1D6CEB2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08C47D07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74FD1A68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2CEAEFB5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BFACA32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6F2BB907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481B9D" w:rsidRPr="00B6376C" w14:paraId="1C0B4C8E" w14:textId="77777777" w:rsidTr="00B6741A">
        <w:trPr>
          <w:jc w:val="center"/>
        </w:trPr>
        <w:tc>
          <w:tcPr>
            <w:tcW w:w="562" w:type="dxa"/>
          </w:tcPr>
          <w:p w14:paraId="19A7F428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5B4E72EE" w14:textId="77777777" w:rsidR="00481B9D" w:rsidRPr="00B6376C" w:rsidRDefault="00481B9D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6B9BEA7A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77F383D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69D67FB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FAAF0A3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7BDE58A1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1BFB1A44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0B2B6D43" w14:textId="77777777" w:rsidR="00481B9D" w:rsidRPr="00B6376C" w:rsidRDefault="00481B9D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237418" w14:paraId="1433C95B" w14:textId="77777777" w:rsidTr="00B6741A">
        <w:trPr>
          <w:jc w:val="center"/>
        </w:trPr>
        <w:tc>
          <w:tcPr>
            <w:tcW w:w="562" w:type="dxa"/>
          </w:tcPr>
          <w:p w14:paraId="6765D5A8" w14:textId="67F27D7E" w:rsidR="00AA2D01" w:rsidRPr="00237418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7.</w:t>
            </w:r>
            <w:r w:rsidR="00481B9D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752" w:type="dxa"/>
          </w:tcPr>
          <w:p w14:paraId="48C279C7" w14:textId="77777777" w:rsidR="00AA2D01" w:rsidRPr="00237418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4357">
              <w:rPr>
                <w:sz w:val="20"/>
                <w:szCs w:val="20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  <w:r w:rsidRPr="00237418">
              <w:rPr>
                <w:sz w:val="20"/>
                <w:szCs w:val="20"/>
              </w:rPr>
              <w:t xml:space="preserve"> (</w:t>
            </w:r>
            <w:r w:rsidRPr="00237418">
              <w:rPr>
                <w:rFonts w:eastAsia="Calibri"/>
                <w:sz w:val="20"/>
                <w:szCs w:val="20"/>
                <w:lang w:eastAsia="en-US"/>
              </w:rPr>
              <w:t>всего), в том числе:</w:t>
            </w:r>
          </w:p>
        </w:tc>
        <w:tc>
          <w:tcPr>
            <w:tcW w:w="1417" w:type="dxa"/>
          </w:tcPr>
          <w:p w14:paraId="67C6A8C6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4B4599D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4 431 900,0</w:t>
            </w:r>
          </w:p>
        </w:tc>
        <w:tc>
          <w:tcPr>
            <w:tcW w:w="1418" w:type="dxa"/>
          </w:tcPr>
          <w:p w14:paraId="482B5B6B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2 656 460,0</w:t>
            </w:r>
          </w:p>
        </w:tc>
        <w:tc>
          <w:tcPr>
            <w:tcW w:w="708" w:type="dxa"/>
          </w:tcPr>
          <w:p w14:paraId="425EE5F2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4DA8591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4E6EC1F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0A12F45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sz w:val="20"/>
                <w:szCs w:val="20"/>
                <w:lang w:eastAsia="en-US"/>
              </w:rPr>
              <w:t>7 088 360,0</w:t>
            </w:r>
          </w:p>
        </w:tc>
      </w:tr>
      <w:tr w:rsidR="00AA2D01" w:rsidRPr="00B6376C" w14:paraId="6BA7BE51" w14:textId="77777777" w:rsidTr="00B6741A">
        <w:trPr>
          <w:jc w:val="center"/>
        </w:trPr>
        <w:tc>
          <w:tcPr>
            <w:tcW w:w="562" w:type="dxa"/>
          </w:tcPr>
          <w:p w14:paraId="21C05A3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6B50AAC4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7" w:type="dxa"/>
          </w:tcPr>
          <w:p w14:paraId="10B41E6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68FF69B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2986E3C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36DD046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57FF160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FFDA565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70BF0821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0ED87BDB" w14:textId="77777777" w:rsidTr="00B6741A">
        <w:trPr>
          <w:jc w:val="center"/>
        </w:trPr>
        <w:tc>
          <w:tcPr>
            <w:tcW w:w="562" w:type="dxa"/>
          </w:tcPr>
          <w:p w14:paraId="1D3D0BA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49F50AF7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417" w:type="dxa"/>
          </w:tcPr>
          <w:p w14:paraId="58B284E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3A0EC8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</w:tcPr>
          <w:p w14:paraId="5F9EDEBE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CD407D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1D3DEE18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6BE3D5AC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1E89283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AA2D01" w:rsidRPr="00B6376C" w14:paraId="159A4B06" w14:textId="77777777" w:rsidTr="00B6741A">
        <w:trPr>
          <w:jc w:val="center"/>
        </w:trPr>
        <w:tc>
          <w:tcPr>
            <w:tcW w:w="562" w:type="dxa"/>
          </w:tcPr>
          <w:p w14:paraId="22144B0A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752" w:type="dxa"/>
          </w:tcPr>
          <w:p w14:paraId="7F8F873C" w14:textId="77777777" w:rsidR="00AA2D01" w:rsidRPr="00B6376C" w:rsidRDefault="00AA2D01" w:rsidP="00B6741A">
            <w:pPr>
              <w:autoSpaceDE w:val="0"/>
              <w:autoSpaceDN w:val="0"/>
              <w:adjustRightInd w:val="0"/>
              <w:ind w:left="142"/>
              <w:jc w:val="both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бюджет городского округа</w:t>
            </w:r>
          </w:p>
        </w:tc>
        <w:tc>
          <w:tcPr>
            <w:tcW w:w="1417" w:type="dxa"/>
          </w:tcPr>
          <w:p w14:paraId="40440960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0D287607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4 431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 </w:t>
            </w: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900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18" w:type="dxa"/>
          </w:tcPr>
          <w:p w14:paraId="6444AF53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2 656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 </w:t>
            </w: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460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</w:tcPr>
          <w:p w14:paraId="3A06F99D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</w:tcPr>
          <w:p w14:paraId="38A2DC8B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</w:tcPr>
          <w:p w14:paraId="5AF39889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5" w:type="dxa"/>
          </w:tcPr>
          <w:p w14:paraId="4E2FAA04" w14:textId="77777777" w:rsidR="00AA2D01" w:rsidRPr="00B6376C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7 088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 </w:t>
            </w:r>
            <w:r w:rsidRPr="00B6376C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360</w:t>
            </w:r>
            <w:r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,0</w:t>
            </w:r>
          </w:p>
        </w:tc>
      </w:tr>
    </w:tbl>
    <w:p w14:paraId="74A7D95C" w14:textId="381DE5D7" w:rsidR="00AA2D01" w:rsidRPr="003A7356" w:rsidRDefault="00AA2D01" w:rsidP="00AA2D01">
      <w:pPr>
        <w:autoSpaceDE w:val="0"/>
        <w:autoSpaceDN w:val="0"/>
        <w:adjustRightInd w:val="0"/>
        <w:spacing w:before="240" w:after="240"/>
        <w:jc w:val="center"/>
        <w:rPr>
          <w:rFonts w:eastAsia="Calibri"/>
          <w:lang w:eastAsia="en-US"/>
        </w:rPr>
      </w:pPr>
      <w:r w:rsidRPr="003A7356">
        <w:rPr>
          <w:rFonts w:eastAsia="Calibri"/>
          <w:lang w:eastAsia="en-US"/>
        </w:rPr>
        <w:t>8. План реализации комплекса процессных мероприятий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1843"/>
        <w:gridCol w:w="4060"/>
        <w:gridCol w:w="2551"/>
        <w:gridCol w:w="1610"/>
      </w:tblGrid>
      <w:tr w:rsidR="00AA2D01" w:rsidRPr="00066AEB" w14:paraId="2AC93861" w14:textId="77777777" w:rsidTr="00B6741A">
        <w:trPr>
          <w:trHeight w:val="279"/>
          <w:jc w:val="center"/>
        </w:trPr>
        <w:tc>
          <w:tcPr>
            <w:tcW w:w="5615" w:type="dxa"/>
            <w:vAlign w:val="center"/>
          </w:tcPr>
          <w:p w14:paraId="664A9542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vAlign w:val="center"/>
          </w:tcPr>
          <w:p w14:paraId="564CE21D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Дата наступления контрольной точки </w:t>
            </w:r>
          </w:p>
        </w:tc>
        <w:tc>
          <w:tcPr>
            <w:tcW w:w="4060" w:type="dxa"/>
            <w:vAlign w:val="center"/>
          </w:tcPr>
          <w:p w14:paraId="5E8B43E8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14:paraId="1FB8FF2A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Вид подтверждающего документа </w:t>
            </w:r>
          </w:p>
        </w:tc>
        <w:tc>
          <w:tcPr>
            <w:tcW w:w="1610" w:type="dxa"/>
            <w:vAlign w:val="center"/>
          </w:tcPr>
          <w:p w14:paraId="1721A69B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Информационная система </w:t>
            </w:r>
          </w:p>
          <w:p w14:paraId="01015291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(источник данных) </w:t>
            </w:r>
          </w:p>
        </w:tc>
      </w:tr>
      <w:tr w:rsidR="00AA2D01" w:rsidRPr="00066AEB" w14:paraId="6F32B7AA" w14:textId="77777777" w:rsidTr="00B6741A">
        <w:trPr>
          <w:trHeight w:val="165"/>
          <w:jc w:val="center"/>
        </w:trPr>
        <w:tc>
          <w:tcPr>
            <w:tcW w:w="15679" w:type="dxa"/>
            <w:gridSpan w:val="5"/>
          </w:tcPr>
          <w:p w14:paraId="0484A175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sz w:val="19"/>
                <w:szCs w:val="19"/>
              </w:rPr>
              <w:t>Задача: Создание современных безопасных условий обучения в муниципальных образовательных организациях</w:t>
            </w:r>
          </w:p>
        </w:tc>
      </w:tr>
      <w:tr w:rsidR="00AA2D01" w:rsidRPr="00066AEB" w14:paraId="77ADDBF9" w14:textId="77777777" w:rsidTr="00B6741A">
        <w:trPr>
          <w:trHeight w:val="168"/>
          <w:jc w:val="center"/>
        </w:trPr>
        <w:tc>
          <w:tcPr>
            <w:tcW w:w="15679" w:type="dxa"/>
            <w:gridSpan w:val="5"/>
          </w:tcPr>
          <w:p w14:paraId="07BCF91F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7.1. </w:t>
            </w:r>
            <w:r w:rsidRPr="00066AEB">
              <w:rPr>
                <w:sz w:val="19"/>
                <w:szCs w:val="19"/>
              </w:rPr>
              <w:t>Предоставление субсидий на иные цели муниципальным бюджетным (автономным) учреждениям на 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</w:tr>
      <w:tr w:rsidR="00AA2D01" w:rsidRPr="00066AEB" w14:paraId="6B8D4D0C" w14:textId="77777777" w:rsidTr="00B6741A">
        <w:trPr>
          <w:trHeight w:val="168"/>
          <w:jc w:val="center"/>
        </w:trPr>
        <w:tc>
          <w:tcPr>
            <w:tcW w:w="5615" w:type="dxa"/>
          </w:tcPr>
          <w:p w14:paraId="63DCC4C2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2775367F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56B86ED1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38" w:right="31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7C80291B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5BB5E13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3113079E" w14:textId="77777777" w:rsidTr="00B6741A">
        <w:trPr>
          <w:trHeight w:val="168"/>
          <w:jc w:val="center"/>
        </w:trPr>
        <w:tc>
          <w:tcPr>
            <w:tcW w:w="5615" w:type="dxa"/>
          </w:tcPr>
          <w:p w14:paraId="26D1B84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56982E06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272A8408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38" w:right="31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517F74E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2377415B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68724A04" w14:textId="77777777" w:rsidTr="00B6741A">
        <w:trPr>
          <w:trHeight w:val="168"/>
          <w:jc w:val="center"/>
        </w:trPr>
        <w:tc>
          <w:tcPr>
            <w:tcW w:w="5615" w:type="dxa"/>
          </w:tcPr>
          <w:p w14:paraId="4217FDC8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2D6FC324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339DFB9E" w14:textId="77777777" w:rsidR="00AA2D01" w:rsidRPr="00066AEB" w:rsidRDefault="00AA2D01" w:rsidP="00B6741A">
            <w:pPr>
              <w:autoSpaceDE w:val="0"/>
              <w:autoSpaceDN w:val="0"/>
              <w:adjustRightInd w:val="0"/>
              <w:ind w:left="38" w:right="31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ECAB770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51EC11C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0B531768" w14:textId="77777777" w:rsidTr="00BE2380">
        <w:trPr>
          <w:trHeight w:val="267"/>
          <w:jc w:val="center"/>
        </w:trPr>
        <w:tc>
          <w:tcPr>
            <w:tcW w:w="15679" w:type="dxa"/>
            <w:gridSpan w:val="5"/>
          </w:tcPr>
          <w:p w14:paraId="038E760A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7.2. </w:t>
            </w:r>
            <w:r w:rsidRPr="00066AEB">
              <w:rPr>
                <w:sz w:val="19"/>
                <w:szCs w:val="19"/>
              </w:rPr>
              <w:t xml:space="preserve">Предоставление субсидий на иные цели муниципальным бюджетным (автономным) учреждениям на обеспечение пожарной безопасности </w:t>
            </w:r>
          </w:p>
        </w:tc>
      </w:tr>
      <w:tr w:rsidR="00AA2D01" w:rsidRPr="00066AEB" w14:paraId="5B3460D3" w14:textId="77777777" w:rsidTr="00B6741A">
        <w:trPr>
          <w:trHeight w:val="168"/>
          <w:jc w:val="center"/>
        </w:trPr>
        <w:tc>
          <w:tcPr>
            <w:tcW w:w="5615" w:type="dxa"/>
          </w:tcPr>
          <w:p w14:paraId="0DB5A5FC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0CAD66A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7348C22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94E358D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58695024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2ECA7C01" w14:textId="77777777" w:rsidTr="00B6741A">
        <w:trPr>
          <w:trHeight w:val="168"/>
          <w:jc w:val="center"/>
        </w:trPr>
        <w:tc>
          <w:tcPr>
            <w:tcW w:w="5615" w:type="dxa"/>
          </w:tcPr>
          <w:p w14:paraId="03736023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7C3BDE40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1FCA3EA7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CD25AD2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1CF2EF1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2D73C398" w14:textId="77777777" w:rsidTr="00B6741A">
        <w:trPr>
          <w:trHeight w:val="168"/>
          <w:jc w:val="center"/>
        </w:trPr>
        <w:tc>
          <w:tcPr>
            <w:tcW w:w="5615" w:type="dxa"/>
          </w:tcPr>
          <w:p w14:paraId="2903EC82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16950F45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6F778DF3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588D92D8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4A475424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616ECF66" w14:textId="77777777" w:rsidTr="00BE2380">
        <w:trPr>
          <w:trHeight w:val="278"/>
          <w:jc w:val="center"/>
        </w:trPr>
        <w:tc>
          <w:tcPr>
            <w:tcW w:w="15679" w:type="dxa"/>
            <w:gridSpan w:val="5"/>
          </w:tcPr>
          <w:p w14:paraId="4D2361E1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lastRenderedPageBreak/>
              <w:t xml:space="preserve">7.3. </w:t>
            </w:r>
            <w:r w:rsidRPr="00066AEB">
              <w:rPr>
                <w:sz w:val="19"/>
                <w:szCs w:val="19"/>
              </w:rPr>
              <w:t xml:space="preserve">Предоставление субсидий на иные цели муниципальным бюджетным (автономным) учреждениям на обеспечение санитарно-эпидемиологического состояния </w:t>
            </w:r>
          </w:p>
        </w:tc>
      </w:tr>
      <w:tr w:rsidR="00AA2D01" w:rsidRPr="00066AEB" w14:paraId="4445B666" w14:textId="77777777" w:rsidTr="00B6741A">
        <w:trPr>
          <w:trHeight w:val="168"/>
          <w:jc w:val="center"/>
        </w:trPr>
        <w:tc>
          <w:tcPr>
            <w:tcW w:w="5615" w:type="dxa"/>
          </w:tcPr>
          <w:p w14:paraId="73177403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65CA8FDF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26FE56B9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0651C297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09A2C3FF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214A87E2" w14:textId="77777777" w:rsidTr="00B6741A">
        <w:trPr>
          <w:trHeight w:val="168"/>
          <w:jc w:val="center"/>
        </w:trPr>
        <w:tc>
          <w:tcPr>
            <w:tcW w:w="5615" w:type="dxa"/>
          </w:tcPr>
          <w:p w14:paraId="417339B3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7C796F46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59AEDC2B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44154AF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795A8919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39CC8DB2" w14:textId="77777777" w:rsidTr="00B6741A">
        <w:trPr>
          <w:trHeight w:val="168"/>
          <w:jc w:val="center"/>
        </w:trPr>
        <w:tc>
          <w:tcPr>
            <w:tcW w:w="5615" w:type="dxa"/>
          </w:tcPr>
          <w:p w14:paraId="434BB00F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49AE09D0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34BB4CA6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10785F37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74E96B76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6E67114B" w14:textId="77777777" w:rsidTr="00BE2380">
        <w:trPr>
          <w:trHeight w:val="268"/>
          <w:jc w:val="center"/>
        </w:trPr>
        <w:tc>
          <w:tcPr>
            <w:tcW w:w="15679" w:type="dxa"/>
            <w:gridSpan w:val="5"/>
          </w:tcPr>
          <w:p w14:paraId="7764BB01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7.4. </w:t>
            </w:r>
            <w:r w:rsidRPr="00066AEB">
              <w:rPr>
                <w:sz w:val="19"/>
                <w:szCs w:val="19"/>
              </w:rPr>
              <w:t xml:space="preserve">Предоставление субсидий на иные цели муниципальным бюджетным (автономным) учреждениям на обеспечение мер по энергосбережению и повышению энергоэффективности </w:t>
            </w:r>
          </w:p>
        </w:tc>
      </w:tr>
      <w:tr w:rsidR="00AA2D01" w:rsidRPr="00066AEB" w14:paraId="5244EE1B" w14:textId="77777777" w:rsidTr="00B6741A">
        <w:trPr>
          <w:trHeight w:val="168"/>
          <w:jc w:val="center"/>
        </w:trPr>
        <w:tc>
          <w:tcPr>
            <w:tcW w:w="5615" w:type="dxa"/>
          </w:tcPr>
          <w:p w14:paraId="030F54E0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7E37B4C4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3A1EC788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9D96E6B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356DD9AF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729EE655" w14:textId="77777777" w:rsidTr="00B6741A">
        <w:trPr>
          <w:trHeight w:val="168"/>
          <w:jc w:val="center"/>
        </w:trPr>
        <w:tc>
          <w:tcPr>
            <w:tcW w:w="5615" w:type="dxa"/>
          </w:tcPr>
          <w:p w14:paraId="396F725A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0382B9CB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491E6515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E18A348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023CD408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5BD42120" w14:textId="77777777" w:rsidTr="00B6741A">
        <w:trPr>
          <w:trHeight w:val="168"/>
          <w:jc w:val="center"/>
        </w:trPr>
        <w:tc>
          <w:tcPr>
            <w:tcW w:w="5615" w:type="dxa"/>
          </w:tcPr>
          <w:p w14:paraId="54F74A42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2DE8AEC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5286CCBB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18690F1B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11754B3D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652F928C" w14:textId="77777777" w:rsidTr="00BE2380">
        <w:trPr>
          <w:trHeight w:val="386"/>
          <w:jc w:val="center"/>
        </w:trPr>
        <w:tc>
          <w:tcPr>
            <w:tcW w:w="15679" w:type="dxa"/>
            <w:gridSpan w:val="5"/>
          </w:tcPr>
          <w:p w14:paraId="7407AAC7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7.</w:t>
            </w:r>
            <w:r>
              <w:rPr>
                <w:rFonts w:eastAsia="Calibri"/>
                <w:sz w:val="19"/>
                <w:szCs w:val="19"/>
                <w:lang w:eastAsia="en-US"/>
              </w:rPr>
              <w:t>5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066AEB">
              <w:rPr>
                <w:sz w:val="19"/>
                <w:szCs w:val="19"/>
              </w:rPr>
              <w:t xml:space="preserve">Предоставление субсидий на иные цели муниципальным бюджетным (автономным) учреждениям на проведение </w:t>
            </w:r>
            <w:r>
              <w:rPr>
                <w:sz w:val="19"/>
                <w:szCs w:val="19"/>
              </w:rPr>
              <w:t xml:space="preserve">капитальных и </w:t>
            </w:r>
            <w:r w:rsidRPr="00066AEB">
              <w:rPr>
                <w:sz w:val="19"/>
                <w:szCs w:val="19"/>
              </w:rPr>
              <w:t>текущих ремонтов зданий</w:t>
            </w:r>
            <w:r>
              <w:rPr>
                <w:sz w:val="19"/>
                <w:szCs w:val="19"/>
              </w:rPr>
              <w:t xml:space="preserve"> и</w:t>
            </w:r>
            <w:r w:rsidRPr="00066AEB">
              <w:rPr>
                <w:sz w:val="19"/>
                <w:szCs w:val="19"/>
              </w:rPr>
              <w:t xml:space="preserve"> сооружений </w:t>
            </w:r>
          </w:p>
        </w:tc>
      </w:tr>
      <w:tr w:rsidR="00AA2D01" w:rsidRPr="00066AEB" w14:paraId="46AEC160" w14:textId="77777777" w:rsidTr="00B6741A">
        <w:trPr>
          <w:trHeight w:val="168"/>
          <w:jc w:val="center"/>
        </w:trPr>
        <w:tc>
          <w:tcPr>
            <w:tcW w:w="5615" w:type="dxa"/>
          </w:tcPr>
          <w:p w14:paraId="6D15E13E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7B6F064C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6D519EB2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6F421410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55089E5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655DF811" w14:textId="77777777" w:rsidTr="00B6741A">
        <w:trPr>
          <w:trHeight w:val="168"/>
          <w:jc w:val="center"/>
        </w:trPr>
        <w:tc>
          <w:tcPr>
            <w:tcW w:w="5615" w:type="dxa"/>
          </w:tcPr>
          <w:p w14:paraId="393D56F1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013D37F1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2497CA9B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6E445CAC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4FA418F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5C0E7ED5" w14:textId="77777777" w:rsidTr="00B6741A">
        <w:trPr>
          <w:trHeight w:val="708"/>
          <w:jc w:val="center"/>
        </w:trPr>
        <w:tc>
          <w:tcPr>
            <w:tcW w:w="5615" w:type="dxa"/>
          </w:tcPr>
          <w:p w14:paraId="6102A38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3D495055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409BAD3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F51C744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6F5647D4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1FB80A15" w14:textId="77777777" w:rsidTr="00BE2380">
        <w:trPr>
          <w:trHeight w:val="362"/>
          <w:jc w:val="center"/>
        </w:trPr>
        <w:tc>
          <w:tcPr>
            <w:tcW w:w="15679" w:type="dxa"/>
            <w:gridSpan w:val="5"/>
          </w:tcPr>
          <w:p w14:paraId="3324A418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7.</w:t>
            </w:r>
            <w:r>
              <w:rPr>
                <w:rFonts w:eastAsia="Calibri"/>
                <w:sz w:val="19"/>
                <w:szCs w:val="19"/>
                <w:lang w:eastAsia="en-US"/>
              </w:rPr>
              <w:t>6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066AEB">
              <w:rPr>
                <w:sz w:val="19"/>
                <w:szCs w:val="19"/>
              </w:rPr>
              <w:t xml:space="preserve">Предоставление субсидий на иные цели муниципальным бюджетным (автономным) учреждениям на обновление материально-технической базы </w:t>
            </w:r>
          </w:p>
        </w:tc>
      </w:tr>
      <w:tr w:rsidR="00AA2D01" w:rsidRPr="00066AEB" w14:paraId="3F3FE336" w14:textId="77777777" w:rsidTr="00B6741A">
        <w:trPr>
          <w:trHeight w:val="168"/>
          <w:jc w:val="center"/>
        </w:trPr>
        <w:tc>
          <w:tcPr>
            <w:tcW w:w="5615" w:type="dxa"/>
          </w:tcPr>
          <w:p w14:paraId="7267878A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08C7B704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70C4CDEC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91CBCC9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6E835424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783F09A7" w14:textId="77777777" w:rsidTr="00B6741A">
        <w:trPr>
          <w:trHeight w:val="168"/>
          <w:jc w:val="center"/>
        </w:trPr>
        <w:tc>
          <w:tcPr>
            <w:tcW w:w="5615" w:type="dxa"/>
          </w:tcPr>
          <w:p w14:paraId="10FC6B75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3EB31D01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786C7D5C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751235FE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56AE4FFA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337E6ED8" w14:textId="77777777" w:rsidTr="00B6741A">
        <w:trPr>
          <w:trHeight w:val="168"/>
          <w:jc w:val="center"/>
        </w:trPr>
        <w:tc>
          <w:tcPr>
            <w:tcW w:w="5615" w:type="dxa"/>
          </w:tcPr>
          <w:p w14:paraId="256231B9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431A48F8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626E25D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36AF6BF9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02CDFD63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BE2380" w:rsidRPr="00066AEB" w14:paraId="62F9B80C" w14:textId="77777777" w:rsidTr="00B6741A">
        <w:trPr>
          <w:trHeight w:val="168"/>
          <w:jc w:val="center"/>
        </w:trPr>
        <w:tc>
          <w:tcPr>
            <w:tcW w:w="15679" w:type="dxa"/>
            <w:gridSpan w:val="5"/>
          </w:tcPr>
          <w:p w14:paraId="376619D4" w14:textId="49DC68F8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lastRenderedPageBreak/>
              <w:t>7.</w:t>
            </w:r>
            <w:r>
              <w:rPr>
                <w:rFonts w:eastAsia="Calibri"/>
                <w:sz w:val="19"/>
                <w:szCs w:val="19"/>
                <w:lang w:eastAsia="en-US"/>
              </w:rPr>
              <w:t>7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481B9D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</w:t>
            </w:r>
          </w:p>
        </w:tc>
      </w:tr>
      <w:tr w:rsidR="00BE2380" w:rsidRPr="00066AEB" w14:paraId="19A89149" w14:textId="77777777" w:rsidTr="00B6741A">
        <w:trPr>
          <w:trHeight w:val="168"/>
          <w:jc w:val="center"/>
        </w:trPr>
        <w:tc>
          <w:tcPr>
            <w:tcW w:w="5615" w:type="dxa"/>
          </w:tcPr>
          <w:p w14:paraId="2116A2FE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7C779CB2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13C3623C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99C5E27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0ED4ED84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BE2380" w:rsidRPr="00066AEB" w14:paraId="3CF37072" w14:textId="77777777" w:rsidTr="00B6741A">
        <w:trPr>
          <w:trHeight w:val="168"/>
          <w:jc w:val="center"/>
        </w:trPr>
        <w:tc>
          <w:tcPr>
            <w:tcW w:w="5615" w:type="dxa"/>
          </w:tcPr>
          <w:p w14:paraId="72DA5710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3D4AEDD5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7E92E94E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650D48E0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49B196CF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BE2380" w:rsidRPr="00066AEB" w14:paraId="2F5FA63A" w14:textId="77777777" w:rsidTr="00B6741A">
        <w:trPr>
          <w:trHeight w:val="168"/>
          <w:jc w:val="center"/>
        </w:trPr>
        <w:tc>
          <w:tcPr>
            <w:tcW w:w="5615" w:type="dxa"/>
          </w:tcPr>
          <w:p w14:paraId="622D98CF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0A4C1D69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25110150" w14:textId="77777777" w:rsidR="00BE2380" w:rsidRPr="00066AEB" w:rsidRDefault="00BE2380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186C2E6F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093E2009" w14:textId="77777777" w:rsidR="00BE2380" w:rsidRPr="00066AEB" w:rsidRDefault="00BE2380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08B510DA" w14:textId="77777777" w:rsidTr="00BE2380">
        <w:trPr>
          <w:trHeight w:val="356"/>
          <w:jc w:val="center"/>
        </w:trPr>
        <w:tc>
          <w:tcPr>
            <w:tcW w:w="15679" w:type="dxa"/>
            <w:gridSpan w:val="5"/>
          </w:tcPr>
          <w:p w14:paraId="146F30F0" w14:textId="5D0A2C86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7.</w:t>
            </w:r>
            <w:r w:rsidR="008B7AE7">
              <w:rPr>
                <w:rFonts w:eastAsia="Calibri"/>
                <w:sz w:val="19"/>
                <w:szCs w:val="19"/>
                <w:lang w:eastAsia="en-US"/>
              </w:rPr>
              <w:t>8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. </w:t>
            </w:r>
            <w:r w:rsidRPr="00066AEB">
              <w:rPr>
                <w:sz w:val="19"/>
                <w:szCs w:val="19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</w:p>
        </w:tc>
      </w:tr>
      <w:tr w:rsidR="00AA2D01" w:rsidRPr="00066AEB" w14:paraId="01E06E9E" w14:textId="77777777" w:rsidTr="00B6741A">
        <w:trPr>
          <w:trHeight w:val="168"/>
          <w:jc w:val="center"/>
        </w:trPr>
        <w:tc>
          <w:tcPr>
            <w:tcW w:w="5615" w:type="dxa"/>
          </w:tcPr>
          <w:p w14:paraId="25542E60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1: </w:t>
            </w:r>
            <w:r w:rsidRPr="00066AEB">
              <w:rPr>
                <w:sz w:val="19"/>
                <w:szCs w:val="19"/>
              </w:rPr>
              <w:t>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</w:t>
            </w:r>
          </w:p>
        </w:tc>
        <w:tc>
          <w:tcPr>
            <w:tcW w:w="1843" w:type="dxa"/>
          </w:tcPr>
          <w:p w14:paraId="2983CEA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18.01</w:t>
            </w:r>
          </w:p>
        </w:tc>
        <w:tc>
          <w:tcPr>
            <w:tcW w:w="4060" w:type="dxa"/>
          </w:tcPr>
          <w:p w14:paraId="409C865C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Управлени</w:t>
            </w:r>
            <w:r>
              <w:rPr>
                <w:rFonts w:eastAsia="Calibri"/>
                <w:sz w:val="19"/>
                <w:szCs w:val="19"/>
                <w:lang w:eastAsia="en-US"/>
              </w:rPr>
              <w:t>е</w:t>
            </w: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4FDB4426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Заключенное соглашение</w:t>
            </w:r>
          </w:p>
        </w:tc>
        <w:tc>
          <w:tcPr>
            <w:tcW w:w="1610" w:type="dxa"/>
          </w:tcPr>
          <w:p w14:paraId="29D23FA5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5DD77F30" w14:textId="77777777" w:rsidTr="00B6741A">
        <w:trPr>
          <w:trHeight w:val="168"/>
          <w:jc w:val="center"/>
        </w:trPr>
        <w:tc>
          <w:tcPr>
            <w:tcW w:w="5615" w:type="dxa"/>
          </w:tcPr>
          <w:p w14:paraId="1A00566D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2: </w:t>
            </w:r>
            <w:r w:rsidRPr="00066AEB">
              <w:rPr>
                <w:sz w:val="19"/>
                <w:szCs w:val="19"/>
              </w:rPr>
              <w:t xml:space="preserve">Заключение контрактов </w:t>
            </w:r>
          </w:p>
        </w:tc>
        <w:tc>
          <w:tcPr>
            <w:tcW w:w="1843" w:type="dxa"/>
          </w:tcPr>
          <w:p w14:paraId="1A0061D4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1BB5BE69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2656850F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Заключенные контракты, акт-приемки, акт выполненных работ</w:t>
            </w:r>
          </w:p>
        </w:tc>
        <w:tc>
          <w:tcPr>
            <w:tcW w:w="1610" w:type="dxa"/>
          </w:tcPr>
          <w:p w14:paraId="603B4BCA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  <w:tr w:rsidR="00AA2D01" w:rsidRPr="00066AEB" w14:paraId="3DB3AFA5" w14:textId="77777777" w:rsidTr="00B6741A">
        <w:trPr>
          <w:trHeight w:val="168"/>
          <w:jc w:val="center"/>
        </w:trPr>
        <w:tc>
          <w:tcPr>
            <w:tcW w:w="5615" w:type="dxa"/>
          </w:tcPr>
          <w:p w14:paraId="2F37497A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Контрольная точка 3: </w:t>
            </w:r>
            <w:r w:rsidRPr="00066AEB">
              <w:rPr>
                <w:sz w:val="19"/>
                <w:szCs w:val="19"/>
              </w:rPr>
              <w:t>Предоставление отчета по использованию субсидии</w:t>
            </w:r>
          </w:p>
        </w:tc>
        <w:tc>
          <w:tcPr>
            <w:tcW w:w="1843" w:type="dxa"/>
          </w:tcPr>
          <w:p w14:paraId="770A9C84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до 31.12</w:t>
            </w:r>
          </w:p>
        </w:tc>
        <w:tc>
          <w:tcPr>
            <w:tcW w:w="4060" w:type="dxa"/>
          </w:tcPr>
          <w:p w14:paraId="6D2373EE" w14:textId="77777777" w:rsidR="00AA2D01" w:rsidRPr="00066AEB" w:rsidRDefault="00AA2D01" w:rsidP="00B6741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 xml:space="preserve">Руководители подведомственных учреждений Управления образования администрации </w:t>
            </w:r>
            <w:r w:rsidRPr="00066AEB">
              <w:rPr>
                <w:bCs/>
                <w:sz w:val="19"/>
                <w:szCs w:val="19"/>
              </w:rPr>
              <w:t>Чебаркульского городского округа</w:t>
            </w:r>
          </w:p>
        </w:tc>
        <w:tc>
          <w:tcPr>
            <w:tcW w:w="2551" w:type="dxa"/>
          </w:tcPr>
          <w:p w14:paraId="04235498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066AEB">
              <w:rPr>
                <w:sz w:val="19"/>
                <w:szCs w:val="19"/>
              </w:rPr>
              <w:t>Предоставленный отчет</w:t>
            </w:r>
          </w:p>
        </w:tc>
        <w:tc>
          <w:tcPr>
            <w:tcW w:w="1610" w:type="dxa"/>
          </w:tcPr>
          <w:p w14:paraId="5A710AAF" w14:textId="77777777" w:rsidR="00AA2D01" w:rsidRPr="00066AEB" w:rsidRDefault="00AA2D01" w:rsidP="00B6741A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066AEB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</w:tr>
    </w:tbl>
    <w:p w14:paraId="31661F24" w14:textId="77777777" w:rsidR="00AA2D01" w:rsidRPr="00D52EF1" w:rsidRDefault="00AA2D01" w:rsidP="00AA2D01">
      <w:pPr>
        <w:spacing w:line="0" w:lineRule="atLeast"/>
        <w:ind w:left="567" w:right="677" w:firstLine="709"/>
        <w:jc w:val="both"/>
        <w:rPr>
          <w:color w:val="000000"/>
        </w:rPr>
      </w:pPr>
    </w:p>
    <w:p w14:paraId="299E8B51" w14:textId="77777777" w:rsidR="00AA2D01" w:rsidRPr="003806D3" w:rsidRDefault="00AA2D01" w:rsidP="002413EF">
      <w:pPr>
        <w:contextualSpacing/>
        <w:rPr>
          <w:sz w:val="27"/>
          <w:szCs w:val="27"/>
        </w:rPr>
      </w:pPr>
    </w:p>
    <w:sectPr w:rsidR="00AA2D01" w:rsidRPr="003806D3" w:rsidSect="00F70A9B">
      <w:pgSz w:w="16838" w:h="11906" w:orient="landscape"/>
      <w:pgMar w:top="1701" w:right="851" w:bottom="567" w:left="851" w:header="90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4337" w14:textId="77777777" w:rsidR="00535DBC" w:rsidRDefault="00535DBC">
      <w:r>
        <w:separator/>
      </w:r>
    </w:p>
  </w:endnote>
  <w:endnote w:type="continuationSeparator" w:id="0">
    <w:p w14:paraId="31C48BCA" w14:textId="77777777" w:rsidR="00535DBC" w:rsidRDefault="0053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6082" w14:textId="77777777" w:rsidR="00535DBC" w:rsidRDefault="00535DBC">
      <w:r>
        <w:separator/>
      </w:r>
    </w:p>
  </w:footnote>
  <w:footnote w:type="continuationSeparator" w:id="0">
    <w:p w14:paraId="63E5BAD6" w14:textId="77777777" w:rsidR="00535DBC" w:rsidRDefault="0053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67209"/>
      <w:docPartObj>
        <w:docPartGallery w:val="Page Numbers (Top of Page)"/>
        <w:docPartUnique/>
      </w:docPartObj>
    </w:sdtPr>
    <w:sdtEndPr/>
    <w:sdtContent>
      <w:p w14:paraId="4246DEAE" w14:textId="3BBA877D" w:rsidR="00812E4F" w:rsidRDefault="00812E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0EE60" w14:textId="77777777" w:rsidR="00812E4F" w:rsidRDefault="00812E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2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26DF3"/>
    <w:rsid w:val="0004059C"/>
    <w:rsid w:val="00052DA7"/>
    <w:rsid w:val="000802A1"/>
    <w:rsid w:val="00091185"/>
    <w:rsid w:val="00094C07"/>
    <w:rsid w:val="00097C14"/>
    <w:rsid w:val="000B4726"/>
    <w:rsid w:val="000C17AB"/>
    <w:rsid w:val="000C22FE"/>
    <w:rsid w:val="000C62F0"/>
    <w:rsid w:val="000C7AC9"/>
    <w:rsid w:val="000D0788"/>
    <w:rsid w:val="000D3A3B"/>
    <w:rsid w:val="000D79A3"/>
    <w:rsid w:val="000E0100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864EB"/>
    <w:rsid w:val="001944CC"/>
    <w:rsid w:val="00197AED"/>
    <w:rsid w:val="001A0C89"/>
    <w:rsid w:val="001B0863"/>
    <w:rsid w:val="001B1FF2"/>
    <w:rsid w:val="001B7BC7"/>
    <w:rsid w:val="001C3280"/>
    <w:rsid w:val="001C7DA3"/>
    <w:rsid w:val="001D42ED"/>
    <w:rsid w:val="001E0614"/>
    <w:rsid w:val="001F38CC"/>
    <w:rsid w:val="0020024B"/>
    <w:rsid w:val="00203DB1"/>
    <w:rsid w:val="00204ACB"/>
    <w:rsid w:val="0021127C"/>
    <w:rsid w:val="00215729"/>
    <w:rsid w:val="00225E23"/>
    <w:rsid w:val="00232DA1"/>
    <w:rsid w:val="00235736"/>
    <w:rsid w:val="00240218"/>
    <w:rsid w:val="00240851"/>
    <w:rsid w:val="002413EF"/>
    <w:rsid w:val="00246612"/>
    <w:rsid w:val="0025476D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D5B78"/>
    <w:rsid w:val="002E4238"/>
    <w:rsid w:val="002F4818"/>
    <w:rsid w:val="00321489"/>
    <w:rsid w:val="00321EDF"/>
    <w:rsid w:val="00322247"/>
    <w:rsid w:val="003238A3"/>
    <w:rsid w:val="00346AFE"/>
    <w:rsid w:val="00351094"/>
    <w:rsid w:val="00356B45"/>
    <w:rsid w:val="00366831"/>
    <w:rsid w:val="0037009A"/>
    <w:rsid w:val="00376246"/>
    <w:rsid w:val="003806D3"/>
    <w:rsid w:val="003900E0"/>
    <w:rsid w:val="00391897"/>
    <w:rsid w:val="0039633C"/>
    <w:rsid w:val="003A43AF"/>
    <w:rsid w:val="003B3C02"/>
    <w:rsid w:val="003C20B1"/>
    <w:rsid w:val="003D3719"/>
    <w:rsid w:val="003D72D5"/>
    <w:rsid w:val="003E4A70"/>
    <w:rsid w:val="003E6D73"/>
    <w:rsid w:val="003F035B"/>
    <w:rsid w:val="004033F4"/>
    <w:rsid w:val="00411DE6"/>
    <w:rsid w:val="0041431E"/>
    <w:rsid w:val="004227C6"/>
    <w:rsid w:val="00426D5D"/>
    <w:rsid w:val="00427860"/>
    <w:rsid w:val="00431753"/>
    <w:rsid w:val="00436C71"/>
    <w:rsid w:val="0046373D"/>
    <w:rsid w:val="004806C9"/>
    <w:rsid w:val="00481B9D"/>
    <w:rsid w:val="00494BF6"/>
    <w:rsid w:val="004955D5"/>
    <w:rsid w:val="00496623"/>
    <w:rsid w:val="004A3DCA"/>
    <w:rsid w:val="004A4AAA"/>
    <w:rsid w:val="004A572C"/>
    <w:rsid w:val="004C6C91"/>
    <w:rsid w:val="004D13A2"/>
    <w:rsid w:val="0053331C"/>
    <w:rsid w:val="00535DBC"/>
    <w:rsid w:val="0054715E"/>
    <w:rsid w:val="00547804"/>
    <w:rsid w:val="00586E0A"/>
    <w:rsid w:val="005B5575"/>
    <w:rsid w:val="005B652A"/>
    <w:rsid w:val="005C3B27"/>
    <w:rsid w:val="005C3BF0"/>
    <w:rsid w:val="005D2F19"/>
    <w:rsid w:val="005E4E9A"/>
    <w:rsid w:val="005F2D90"/>
    <w:rsid w:val="005F3052"/>
    <w:rsid w:val="005F3F56"/>
    <w:rsid w:val="005F4CA6"/>
    <w:rsid w:val="005F6F70"/>
    <w:rsid w:val="0062273A"/>
    <w:rsid w:val="00627619"/>
    <w:rsid w:val="00633338"/>
    <w:rsid w:val="00654CD8"/>
    <w:rsid w:val="006569D0"/>
    <w:rsid w:val="006840CA"/>
    <w:rsid w:val="00684118"/>
    <w:rsid w:val="00684250"/>
    <w:rsid w:val="00686951"/>
    <w:rsid w:val="00686F53"/>
    <w:rsid w:val="0068704C"/>
    <w:rsid w:val="00696C55"/>
    <w:rsid w:val="006A38B0"/>
    <w:rsid w:val="006B00A2"/>
    <w:rsid w:val="006B33D7"/>
    <w:rsid w:val="006B3C3D"/>
    <w:rsid w:val="006D3423"/>
    <w:rsid w:val="006E0D1B"/>
    <w:rsid w:val="006E31F4"/>
    <w:rsid w:val="006E5D41"/>
    <w:rsid w:val="006E78C1"/>
    <w:rsid w:val="006F2A33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60646"/>
    <w:rsid w:val="007739C5"/>
    <w:rsid w:val="00774228"/>
    <w:rsid w:val="0077689F"/>
    <w:rsid w:val="00782D35"/>
    <w:rsid w:val="00787210"/>
    <w:rsid w:val="007A25CD"/>
    <w:rsid w:val="007A4EB7"/>
    <w:rsid w:val="007A6EBE"/>
    <w:rsid w:val="007B7F98"/>
    <w:rsid w:val="007D1CB2"/>
    <w:rsid w:val="007D2E50"/>
    <w:rsid w:val="007E2B2F"/>
    <w:rsid w:val="007E340D"/>
    <w:rsid w:val="007E37C9"/>
    <w:rsid w:val="00804E73"/>
    <w:rsid w:val="00812E4F"/>
    <w:rsid w:val="00844E8C"/>
    <w:rsid w:val="008729F4"/>
    <w:rsid w:val="00877BBC"/>
    <w:rsid w:val="00880116"/>
    <w:rsid w:val="008873B2"/>
    <w:rsid w:val="00887D50"/>
    <w:rsid w:val="008A29CB"/>
    <w:rsid w:val="008A7C29"/>
    <w:rsid w:val="008B6174"/>
    <w:rsid w:val="008B7AE7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4626C"/>
    <w:rsid w:val="009512F1"/>
    <w:rsid w:val="009514EC"/>
    <w:rsid w:val="009538FA"/>
    <w:rsid w:val="00955D32"/>
    <w:rsid w:val="00966594"/>
    <w:rsid w:val="00970425"/>
    <w:rsid w:val="00984415"/>
    <w:rsid w:val="009909C5"/>
    <w:rsid w:val="009967FF"/>
    <w:rsid w:val="009A348D"/>
    <w:rsid w:val="009A485D"/>
    <w:rsid w:val="009A7E1D"/>
    <w:rsid w:val="009B3923"/>
    <w:rsid w:val="009E368D"/>
    <w:rsid w:val="009F60ED"/>
    <w:rsid w:val="00A04028"/>
    <w:rsid w:val="00A12F15"/>
    <w:rsid w:val="00A61560"/>
    <w:rsid w:val="00A67DBF"/>
    <w:rsid w:val="00A9249F"/>
    <w:rsid w:val="00AA08B2"/>
    <w:rsid w:val="00AA1107"/>
    <w:rsid w:val="00AA2D01"/>
    <w:rsid w:val="00AB014C"/>
    <w:rsid w:val="00AB24F9"/>
    <w:rsid w:val="00AC2DFA"/>
    <w:rsid w:val="00AD0502"/>
    <w:rsid w:val="00AD5A08"/>
    <w:rsid w:val="00AE0D60"/>
    <w:rsid w:val="00B248F4"/>
    <w:rsid w:val="00B30436"/>
    <w:rsid w:val="00B30E4E"/>
    <w:rsid w:val="00B35108"/>
    <w:rsid w:val="00B509FD"/>
    <w:rsid w:val="00B60BBF"/>
    <w:rsid w:val="00B65342"/>
    <w:rsid w:val="00B676FA"/>
    <w:rsid w:val="00B81F16"/>
    <w:rsid w:val="00B87CE0"/>
    <w:rsid w:val="00B917CF"/>
    <w:rsid w:val="00BA0586"/>
    <w:rsid w:val="00BA0EEA"/>
    <w:rsid w:val="00BC046D"/>
    <w:rsid w:val="00BC1CB1"/>
    <w:rsid w:val="00BC215D"/>
    <w:rsid w:val="00BC6701"/>
    <w:rsid w:val="00BD0995"/>
    <w:rsid w:val="00BD5664"/>
    <w:rsid w:val="00BE0CFB"/>
    <w:rsid w:val="00BE2380"/>
    <w:rsid w:val="00BF3CA1"/>
    <w:rsid w:val="00BF55D2"/>
    <w:rsid w:val="00C04E1C"/>
    <w:rsid w:val="00C07ABD"/>
    <w:rsid w:val="00C310B8"/>
    <w:rsid w:val="00C352E1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D06370"/>
    <w:rsid w:val="00D06D56"/>
    <w:rsid w:val="00D17727"/>
    <w:rsid w:val="00D217A1"/>
    <w:rsid w:val="00D231E1"/>
    <w:rsid w:val="00D4019A"/>
    <w:rsid w:val="00D46FA3"/>
    <w:rsid w:val="00D4786A"/>
    <w:rsid w:val="00D504EA"/>
    <w:rsid w:val="00D60419"/>
    <w:rsid w:val="00D622EC"/>
    <w:rsid w:val="00D67A53"/>
    <w:rsid w:val="00D710C7"/>
    <w:rsid w:val="00D715AB"/>
    <w:rsid w:val="00D71B1C"/>
    <w:rsid w:val="00DA0AC0"/>
    <w:rsid w:val="00DB17AD"/>
    <w:rsid w:val="00DB237A"/>
    <w:rsid w:val="00DB663E"/>
    <w:rsid w:val="00DC14ED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3FD1"/>
    <w:rsid w:val="00E75308"/>
    <w:rsid w:val="00E755A3"/>
    <w:rsid w:val="00E76B3C"/>
    <w:rsid w:val="00E834CA"/>
    <w:rsid w:val="00E8716F"/>
    <w:rsid w:val="00EA7935"/>
    <w:rsid w:val="00EB0418"/>
    <w:rsid w:val="00EB1C59"/>
    <w:rsid w:val="00EB39E2"/>
    <w:rsid w:val="00EC11E0"/>
    <w:rsid w:val="00EC1611"/>
    <w:rsid w:val="00ED1A6F"/>
    <w:rsid w:val="00EE2BD3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63F5C"/>
    <w:rsid w:val="00F679EF"/>
    <w:rsid w:val="00F70A9B"/>
    <w:rsid w:val="00F72810"/>
    <w:rsid w:val="00F83AC9"/>
    <w:rsid w:val="00FA28F7"/>
    <w:rsid w:val="00FA2B8C"/>
    <w:rsid w:val="00FA4EF7"/>
    <w:rsid w:val="00FB68DD"/>
    <w:rsid w:val="00FC3C2A"/>
    <w:rsid w:val="00FC6117"/>
    <w:rsid w:val="00FD0015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9D9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AA2D0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2D01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AA2D01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AA2D01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  <w:style w:type="character" w:styleId="af3">
    <w:name w:val="footnote reference"/>
    <w:aliases w:val="Знак сноски-FN,Ciae niinee-FN,Знак сноски 1,Ciae niinee 1,SUPERS,Referencia nota al pie,Ссылка на сноску 45,Appel note de bas de page"/>
    <w:uiPriority w:val="99"/>
    <w:semiHidden/>
    <w:rsid w:val="00AA2D0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AA2D0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AA2D01"/>
    <w:pPr>
      <w:spacing w:before="100" w:beforeAutospacing="1" w:after="100" w:afterAutospacing="1"/>
    </w:pPr>
  </w:style>
  <w:style w:type="paragraph" w:customStyle="1" w:styleId="ConsPlusTitle">
    <w:name w:val="ConsPlusTitle"/>
    <w:rsid w:val="00AA2D01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customStyle="1" w:styleId="31">
    <w:name w:val="Основной текст (3)_"/>
    <w:link w:val="310"/>
    <w:uiPriority w:val="99"/>
    <w:rsid w:val="00AA2D0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A2D01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af5">
    <w:name w:val="Основной текст_"/>
    <w:link w:val="13"/>
    <w:rsid w:val="00AA2D0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5"/>
    <w:rsid w:val="00AA2D01"/>
    <w:pPr>
      <w:widowControl w:val="0"/>
      <w:shd w:val="clear" w:color="auto" w:fill="FFFFFF"/>
      <w:spacing w:line="259" w:lineRule="auto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40FC-10CE-4BD4-B111-11B99AA9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3543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11</cp:revision>
  <cp:lastPrinted>2025-07-16T06:37:00Z</cp:lastPrinted>
  <dcterms:created xsi:type="dcterms:W3CDTF">2025-06-10T04:40:00Z</dcterms:created>
  <dcterms:modified xsi:type="dcterms:W3CDTF">2025-07-21T10:38:00Z</dcterms:modified>
</cp:coreProperties>
</file>